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727D8" w14:textId="72037A20"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E276E7">
        <w:rPr>
          <w:rFonts w:ascii="Arial" w:hAnsi="Arial" w:cs="Arial"/>
          <w:b/>
          <w:sz w:val="24"/>
          <w:szCs w:val="28"/>
          <w:lang w:val="en-US"/>
        </w:rPr>
        <w:t>10</w:t>
      </w:r>
      <w:r w:rsidR="00CF47E4">
        <w:rPr>
          <w:rFonts w:ascii="Arial" w:hAnsi="Arial" w:cs="Arial"/>
          <w:b/>
          <w:sz w:val="24"/>
          <w:szCs w:val="28"/>
          <w:lang w:val="en-US"/>
        </w:rPr>
        <w:t>1</w:t>
      </w:r>
      <w:r w:rsidR="00017ED1" w:rsidRPr="001D2FBF">
        <w:rPr>
          <w:rFonts w:ascii="Arial" w:hAnsi="Arial" w:cs="Arial"/>
          <w:b/>
          <w:sz w:val="24"/>
          <w:szCs w:val="28"/>
          <w:lang w:val="en-US"/>
        </w:rPr>
        <w:t>-e</w:t>
      </w:r>
      <w:r w:rsidRPr="001D2FBF">
        <w:rPr>
          <w:rFonts w:ascii="Arial" w:hAnsi="Arial" w:cs="Arial"/>
          <w:b/>
          <w:sz w:val="24"/>
          <w:szCs w:val="28"/>
        </w:rPr>
        <w:tab/>
      </w:r>
      <w:r w:rsidR="00CD2C6F" w:rsidRPr="00CD2C6F">
        <w:rPr>
          <w:rFonts w:ascii="Arial" w:hAnsi="Arial" w:cs="Arial"/>
          <w:b/>
          <w:sz w:val="24"/>
          <w:szCs w:val="28"/>
          <w:lang w:val="en-US"/>
        </w:rPr>
        <w:t>R4-2119453</w:t>
      </w:r>
    </w:p>
    <w:p w14:paraId="60407F1B" w14:textId="75AE1A8C"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CF47E4">
        <w:rPr>
          <w:rFonts w:ascii="Arial" w:hAnsi="Arial" w:cs="Arial"/>
          <w:b/>
          <w:sz w:val="24"/>
          <w:szCs w:val="28"/>
          <w:lang w:val="en-US"/>
        </w:rPr>
        <w:t>November</w:t>
      </w:r>
      <w:r w:rsidR="000E0FA5">
        <w:rPr>
          <w:rFonts w:ascii="Arial" w:hAnsi="Arial" w:cs="Arial"/>
          <w:b/>
          <w:sz w:val="24"/>
          <w:szCs w:val="28"/>
          <w:lang w:val="en-US"/>
        </w:rPr>
        <w:t xml:space="preserve"> 1-12</w:t>
      </w:r>
      <w:r w:rsidR="00CC6F36" w:rsidRPr="001D2FBF">
        <w:rPr>
          <w:rFonts w:ascii="Arial" w:hAnsi="Arial" w:cs="Arial"/>
          <w:b/>
          <w:sz w:val="24"/>
          <w:szCs w:val="28"/>
          <w:lang w:val="en-US"/>
        </w:rPr>
        <w:t>, 20</w:t>
      </w:r>
      <w:r w:rsidR="00EE6163" w:rsidRPr="001D2FBF">
        <w:rPr>
          <w:rFonts w:ascii="Arial" w:hAnsi="Arial" w:cs="Arial"/>
          <w:b/>
          <w:sz w:val="24"/>
          <w:szCs w:val="28"/>
          <w:lang w:val="en-US"/>
        </w:rPr>
        <w:t>2</w:t>
      </w:r>
      <w:r w:rsidR="00E81429">
        <w:rPr>
          <w:rFonts w:ascii="Arial" w:hAnsi="Arial" w:cs="Arial"/>
          <w:b/>
          <w:sz w:val="24"/>
          <w:szCs w:val="28"/>
          <w:lang w:val="en-US"/>
        </w:rPr>
        <w:t>1</w:t>
      </w:r>
    </w:p>
    <w:p w14:paraId="25590F8B" w14:textId="5B9E71A3" w:rsidR="00CC6F36" w:rsidRPr="00D36238" w:rsidRDefault="00CC6F36" w:rsidP="00CC6F36">
      <w:pPr>
        <w:tabs>
          <w:tab w:val="left" w:pos="1985"/>
        </w:tabs>
        <w:spacing w:before="240" w:after="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CE187F">
        <w:rPr>
          <w:rFonts w:ascii="Arial" w:hAnsi="Arial" w:cs="Arial"/>
          <w:bCs/>
          <w:sz w:val="22"/>
          <w:szCs w:val="22"/>
          <w:lang w:val="en-US"/>
        </w:rPr>
        <w:t>8</w:t>
      </w:r>
      <w:r w:rsidR="00D36238" w:rsidRPr="00D36238">
        <w:rPr>
          <w:rFonts w:ascii="Arial" w:hAnsi="Arial" w:cs="Arial"/>
          <w:bCs/>
          <w:sz w:val="22"/>
          <w:szCs w:val="22"/>
          <w:lang w:val="en-US"/>
        </w:rPr>
        <w:t>.1</w:t>
      </w:r>
      <w:r w:rsidR="0086184D">
        <w:rPr>
          <w:rFonts w:ascii="Arial" w:hAnsi="Arial" w:cs="Arial"/>
          <w:bCs/>
          <w:sz w:val="22"/>
          <w:szCs w:val="22"/>
          <w:lang w:val="en-US"/>
        </w:rPr>
        <w:t>1</w:t>
      </w:r>
      <w:r w:rsidR="00D36238" w:rsidRPr="00D36238">
        <w:rPr>
          <w:rFonts w:ascii="Arial" w:hAnsi="Arial" w:cs="Arial"/>
          <w:bCs/>
          <w:sz w:val="22"/>
          <w:szCs w:val="22"/>
          <w:lang w:val="en-US"/>
        </w:rPr>
        <w:t>.2.3</w:t>
      </w:r>
    </w:p>
    <w:p w14:paraId="64B60E14" w14:textId="45C4C81B"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6D465889"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3342BA">
        <w:rPr>
          <w:rFonts w:ascii="Arial" w:hAnsi="Arial" w:cs="Arial"/>
          <w:sz w:val="22"/>
          <w:szCs w:val="22"/>
        </w:rPr>
        <w:t>Further a</w:t>
      </w:r>
      <w:r w:rsidR="000435F7" w:rsidRPr="000435F7">
        <w:rPr>
          <w:rFonts w:ascii="Arial" w:hAnsi="Arial" w:cs="Arial"/>
          <w:sz w:val="22"/>
          <w:szCs w:val="22"/>
        </w:rPr>
        <w:t>nalysis of network controlled small gap</w:t>
      </w:r>
    </w:p>
    <w:p w14:paraId="37EAE97F" w14:textId="77777777"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62C4A7A0" w14:textId="7D1DCC9D" w:rsidR="00802412" w:rsidRPr="00802412" w:rsidRDefault="00CC6F36" w:rsidP="00802412">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549ABBE2" w14:textId="7696560A" w:rsidR="00802412" w:rsidRDefault="00802412" w:rsidP="00802412">
      <w:pPr>
        <w:spacing w:before="120" w:after="0"/>
        <w:rPr>
          <w:sz w:val="22"/>
          <w:szCs w:val="22"/>
          <w:lang w:val="en-US"/>
        </w:rPr>
      </w:pPr>
      <w:r>
        <w:rPr>
          <w:sz w:val="22"/>
          <w:szCs w:val="22"/>
          <w:lang w:val="en-US"/>
        </w:rPr>
        <w:t xml:space="preserve">In the last RAN4 meeting a WF capturing agreements and open issues related to </w:t>
      </w:r>
      <w:r w:rsidRPr="00802412">
        <w:rPr>
          <w:sz w:val="22"/>
          <w:szCs w:val="22"/>
          <w:lang w:val="en-US"/>
        </w:rPr>
        <w:t xml:space="preserve">network controlled small gap </w:t>
      </w:r>
      <w:r>
        <w:rPr>
          <w:sz w:val="22"/>
          <w:szCs w:val="22"/>
          <w:lang w:val="en-US"/>
        </w:rPr>
        <w:t xml:space="preserve">(NCSG) was approved [1]. </w:t>
      </w:r>
    </w:p>
    <w:p w14:paraId="4F26BA92" w14:textId="331F8186" w:rsidR="00802412" w:rsidRDefault="00802412" w:rsidP="00802412">
      <w:pPr>
        <w:spacing w:before="240" w:after="0"/>
        <w:rPr>
          <w:sz w:val="22"/>
          <w:szCs w:val="22"/>
          <w:lang w:val="en-US"/>
        </w:rPr>
      </w:pPr>
      <w:r>
        <w:rPr>
          <w:sz w:val="22"/>
          <w:szCs w:val="22"/>
          <w:lang w:val="en-US"/>
        </w:rPr>
        <w:t xml:space="preserve">In this contribution we </w:t>
      </w:r>
      <w:r w:rsidR="00475226">
        <w:rPr>
          <w:sz w:val="22"/>
          <w:szCs w:val="22"/>
          <w:lang w:val="en-US"/>
        </w:rPr>
        <w:t xml:space="preserve">further </w:t>
      </w:r>
      <w:r>
        <w:rPr>
          <w:sz w:val="22"/>
          <w:szCs w:val="22"/>
          <w:lang w:val="en-US"/>
        </w:rPr>
        <w:t xml:space="preserve">analyze the open issues related to the </w:t>
      </w:r>
      <w:r w:rsidRPr="00802412">
        <w:rPr>
          <w:sz w:val="22"/>
          <w:szCs w:val="22"/>
          <w:lang w:val="en-US"/>
        </w:rPr>
        <w:t xml:space="preserve">network controlled small gap (NCSG) </w:t>
      </w:r>
      <w:r>
        <w:rPr>
          <w:sz w:val="22"/>
          <w:szCs w:val="22"/>
          <w:lang w:val="en-US"/>
        </w:rPr>
        <w:t>identified in the last meeting.</w:t>
      </w:r>
    </w:p>
    <w:p w14:paraId="08E99A3E" w14:textId="46F2AC3D" w:rsidR="006130FC" w:rsidRDefault="00762295" w:rsidP="006130FC">
      <w:pPr>
        <w:pStyle w:val="Heading1"/>
        <w:numPr>
          <w:ilvl w:val="0"/>
          <w:numId w:val="1"/>
        </w:numPr>
        <w:spacing w:before="360" w:after="0"/>
        <w:ind w:left="357" w:hanging="357"/>
      </w:pPr>
      <w:r>
        <w:t>Use cases and s</w:t>
      </w:r>
      <w:r w:rsidR="00BC4D6A">
        <w:t xml:space="preserve">cenarios for </w:t>
      </w:r>
      <w:r>
        <w:t>using NCSG pattern</w:t>
      </w:r>
    </w:p>
    <w:p w14:paraId="14E7DE80" w14:textId="2E0EBCE8" w:rsidR="006130FC" w:rsidRDefault="0080222D" w:rsidP="0080222D">
      <w:pPr>
        <w:spacing w:before="240" w:after="240"/>
        <w:rPr>
          <w:sz w:val="22"/>
          <w:szCs w:val="22"/>
          <w:lang w:val="en-US"/>
        </w:rPr>
      </w:pPr>
      <w:r>
        <w:t xml:space="preserve">The following was agreed regarding use cases and scenarios for </w:t>
      </w:r>
      <w:r>
        <w:rPr>
          <w:sz w:val="22"/>
          <w:szCs w:val="22"/>
        </w:rPr>
        <w:t>NCSG</w:t>
      </w:r>
      <w:r>
        <w:rPr>
          <w:sz w:val="22"/>
          <w:szCs w:val="22"/>
          <w:lang w:val="en-US"/>
        </w:rPr>
        <w:t xml:space="preserve"> [1].</w:t>
      </w:r>
    </w:p>
    <w:p w14:paraId="56EE09F2" w14:textId="77777777" w:rsidR="00BE41A6" w:rsidRPr="007C1B09" w:rsidRDefault="00BE41A6" w:rsidP="00DD56CF">
      <w:pPr>
        <w:numPr>
          <w:ilvl w:val="0"/>
          <w:numId w:val="13"/>
        </w:numPr>
        <w:pBdr>
          <w:top w:val="single" w:sz="4" w:space="1" w:color="auto"/>
        </w:pBdr>
        <w:overflowPunct w:val="0"/>
        <w:autoSpaceDE w:val="0"/>
        <w:autoSpaceDN w:val="0"/>
        <w:adjustRightInd w:val="0"/>
        <w:spacing w:after="120"/>
        <w:contextualSpacing/>
        <w:rPr>
          <w:i/>
          <w:sz w:val="18"/>
          <w:szCs w:val="18"/>
        </w:rPr>
      </w:pPr>
      <w:r w:rsidRPr="007C1B09">
        <w:rPr>
          <w:i/>
          <w:sz w:val="18"/>
          <w:szCs w:val="18"/>
        </w:rPr>
        <w:t>Confirm the agreements in RAN4#99e that NCSG can be used for:</w:t>
      </w:r>
    </w:p>
    <w:p w14:paraId="05007DA8" w14:textId="77777777" w:rsidR="00BE41A6" w:rsidRPr="007C1B09" w:rsidRDefault="00BE41A6" w:rsidP="00DD56CF">
      <w:pPr>
        <w:numPr>
          <w:ilvl w:val="1"/>
          <w:numId w:val="13"/>
        </w:numPr>
        <w:overflowPunct w:val="0"/>
        <w:autoSpaceDE w:val="0"/>
        <w:autoSpaceDN w:val="0"/>
        <w:adjustRightInd w:val="0"/>
        <w:spacing w:after="120"/>
        <w:contextualSpacing/>
        <w:rPr>
          <w:i/>
          <w:sz w:val="18"/>
          <w:szCs w:val="18"/>
        </w:rPr>
      </w:pPr>
      <w:r w:rsidRPr="007C1B09">
        <w:rPr>
          <w:i/>
          <w:sz w:val="18"/>
          <w:szCs w:val="18"/>
        </w:rPr>
        <w:t xml:space="preserve">Measurement on de-activated </w:t>
      </w:r>
      <w:proofErr w:type="spellStart"/>
      <w:r w:rsidRPr="007C1B09">
        <w:rPr>
          <w:i/>
          <w:sz w:val="18"/>
          <w:szCs w:val="18"/>
        </w:rPr>
        <w:t>SCell</w:t>
      </w:r>
      <w:proofErr w:type="spellEnd"/>
    </w:p>
    <w:p w14:paraId="7EE1495B" w14:textId="77777777" w:rsidR="00BE41A6" w:rsidRPr="007C1B09" w:rsidRDefault="00BE41A6" w:rsidP="00DD56CF">
      <w:pPr>
        <w:numPr>
          <w:ilvl w:val="1"/>
          <w:numId w:val="13"/>
        </w:numPr>
        <w:overflowPunct w:val="0"/>
        <w:autoSpaceDE w:val="0"/>
        <w:autoSpaceDN w:val="0"/>
        <w:adjustRightInd w:val="0"/>
        <w:spacing w:after="120"/>
        <w:contextualSpacing/>
        <w:rPr>
          <w:i/>
          <w:sz w:val="18"/>
          <w:szCs w:val="18"/>
        </w:rPr>
      </w:pPr>
      <w:r w:rsidRPr="007C1B09">
        <w:rPr>
          <w:i/>
          <w:sz w:val="18"/>
          <w:szCs w:val="18"/>
        </w:rPr>
        <w:t>SSB based intra-frequency measurement with gap</w:t>
      </w:r>
    </w:p>
    <w:p w14:paraId="23C81229" w14:textId="77777777" w:rsidR="00BE41A6" w:rsidRPr="007C1B09" w:rsidRDefault="00BE41A6" w:rsidP="00DD56CF">
      <w:pPr>
        <w:numPr>
          <w:ilvl w:val="1"/>
          <w:numId w:val="13"/>
        </w:numPr>
        <w:overflowPunct w:val="0"/>
        <w:autoSpaceDE w:val="0"/>
        <w:autoSpaceDN w:val="0"/>
        <w:adjustRightInd w:val="0"/>
        <w:spacing w:after="120"/>
        <w:contextualSpacing/>
        <w:rPr>
          <w:i/>
          <w:sz w:val="18"/>
          <w:szCs w:val="18"/>
        </w:rPr>
      </w:pPr>
      <w:r w:rsidRPr="007C1B09">
        <w:rPr>
          <w:i/>
          <w:sz w:val="18"/>
          <w:szCs w:val="18"/>
        </w:rPr>
        <w:t>SSB based inter-frequency measurement with gap</w:t>
      </w:r>
    </w:p>
    <w:p w14:paraId="4D6D6A2A" w14:textId="77777777" w:rsidR="00BE41A6" w:rsidRPr="007C1B09" w:rsidRDefault="00BE41A6" w:rsidP="00DD56CF">
      <w:pPr>
        <w:numPr>
          <w:ilvl w:val="1"/>
          <w:numId w:val="13"/>
        </w:numPr>
        <w:overflowPunct w:val="0"/>
        <w:autoSpaceDE w:val="0"/>
        <w:autoSpaceDN w:val="0"/>
        <w:adjustRightInd w:val="0"/>
        <w:spacing w:after="120"/>
        <w:contextualSpacing/>
        <w:rPr>
          <w:i/>
          <w:sz w:val="18"/>
          <w:szCs w:val="18"/>
        </w:rPr>
      </w:pPr>
      <w:r w:rsidRPr="007C1B09">
        <w:rPr>
          <w:i/>
          <w:sz w:val="18"/>
          <w:szCs w:val="18"/>
        </w:rPr>
        <w:t>Inter-RAT E-UTRAN measurement</w:t>
      </w:r>
    </w:p>
    <w:p w14:paraId="798E9ABB" w14:textId="77777777" w:rsidR="00BE41A6" w:rsidRPr="007C1B09" w:rsidRDefault="00BE41A6" w:rsidP="00DD56CF">
      <w:pPr>
        <w:numPr>
          <w:ilvl w:val="0"/>
          <w:numId w:val="13"/>
        </w:numPr>
        <w:overflowPunct w:val="0"/>
        <w:autoSpaceDE w:val="0"/>
        <w:autoSpaceDN w:val="0"/>
        <w:adjustRightInd w:val="0"/>
        <w:spacing w:after="120"/>
        <w:contextualSpacing/>
        <w:rPr>
          <w:i/>
          <w:sz w:val="18"/>
          <w:szCs w:val="18"/>
        </w:rPr>
      </w:pPr>
      <w:r w:rsidRPr="007C1B09">
        <w:rPr>
          <w:i/>
          <w:sz w:val="18"/>
          <w:szCs w:val="18"/>
        </w:rPr>
        <w:t xml:space="preserve">It is FFS whether NCSG can be used for measurement on dormant </w:t>
      </w:r>
      <w:proofErr w:type="spellStart"/>
      <w:r w:rsidRPr="007C1B09">
        <w:rPr>
          <w:i/>
          <w:sz w:val="18"/>
          <w:szCs w:val="18"/>
        </w:rPr>
        <w:t>SCell</w:t>
      </w:r>
      <w:proofErr w:type="spellEnd"/>
      <w:r w:rsidRPr="007C1B09">
        <w:rPr>
          <w:i/>
          <w:sz w:val="18"/>
          <w:szCs w:val="18"/>
        </w:rPr>
        <w:t>.</w:t>
      </w:r>
    </w:p>
    <w:p w14:paraId="6ED2F117" w14:textId="77777777" w:rsidR="00BE41A6" w:rsidRPr="007C1B09" w:rsidRDefault="00BE41A6" w:rsidP="00DD56CF">
      <w:pPr>
        <w:numPr>
          <w:ilvl w:val="0"/>
          <w:numId w:val="13"/>
        </w:numPr>
        <w:overflowPunct w:val="0"/>
        <w:autoSpaceDE w:val="0"/>
        <w:autoSpaceDN w:val="0"/>
        <w:adjustRightInd w:val="0"/>
        <w:spacing w:after="120"/>
        <w:contextualSpacing/>
        <w:rPr>
          <w:i/>
          <w:sz w:val="18"/>
          <w:szCs w:val="18"/>
        </w:rPr>
      </w:pPr>
      <w:r w:rsidRPr="007C1B09">
        <w:rPr>
          <w:i/>
          <w:sz w:val="18"/>
          <w:szCs w:val="18"/>
        </w:rPr>
        <w:t>It is FFS whether NCSG can be used for CSI-RS based inter-frequency measurement with gap.</w:t>
      </w:r>
    </w:p>
    <w:p w14:paraId="2D77F49F" w14:textId="77777777" w:rsidR="00BE41A6" w:rsidRPr="007C1B09" w:rsidRDefault="00BE41A6" w:rsidP="00DD56CF">
      <w:pPr>
        <w:numPr>
          <w:ilvl w:val="0"/>
          <w:numId w:val="13"/>
        </w:numPr>
        <w:pBdr>
          <w:bottom w:val="single" w:sz="4" w:space="1" w:color="auto"/>
        </w:pBdr>
        <w:overflowPunct w:val="0"/>
        <w:autoSpaceDE w:val="0"/>
        <w:autoSpaceDN w:val="0"/>
        <w:adjustRightInd w:val="0"/>
        <w:spacing w:after="120"/>
        <w:contextualSpacing/>
        <w:rPr>
          <w:i/>
          <w:sz w:val="18"/>
          <w:szCs w:val="18"/>
        </w:rPr>
      </w:pPr>
      <w:r w:rsidRPr="007C1B09">
        <w:rPr>
          <w:i/>
          <w:sz w:val="18"/>
          <w:szCs w:val="18"/>
        </w:rPr>
        <w:t>NCSG will not be used for 2G/3G measurements and PRS measurements.</w:t>
      </w:r>
    </w:p>
    <w:p w14:paraId="544DB60C" w14:textId="63DB80F5" w:rsidR="00EB062D" w:rsidRDefault="009640C3" w:rsidP="00FE085A">
      <w:pPr>
        <w:pStyle w:val="BodyText"/>
        <w:spacing w:before="360" w:after="0"/>
        <w:rPr>
          <w:sz w:val="22"/>
          <w:szCs w:val="22"/>
        </w:rPr>
      </w:pPr>
      <w:r>
        <w:rPr>
          <w:sz w:val="22"/>
          <w:szCs w:val="22"/>
          <w:lang w:val="en-US"/>
        </w:rPr>
        <w:t xml:space="preserve">The measurements on SCC with dormant </w:t>
      </w:r>
      <w:proofErr w:type="spellStart"/>
      <w:r>
        <w:rPr>
          <w:sz w:val="22"/>
          <w:szCs w:val="22"/>
          <w:lang w:val="en-US"/>
        </w:rPr>
        <w:t>SCell</w:t>
      </w:r>
      <w:proofErr w:type="spellEnd"/>
      <w:r>
        <w:rPr>
          <w:sz w:val="22"/>
          <w:szCs w:val="22"/>
          <w:lang w:val="en-US"/>
        </w:rPr>
        <w:t xml:space="preserve"> is an important use case</w:t>
      </w:r>
      <w:r w:rsidR="00263252">
        <w:rPr>
          <w:sz w:val="22"/>
          <w:szCs w:val="22"/>
          <w:lang w:val="en-US"/>
        </w:rPr>
        <w:t xml:space="preserve"> since interruptions are periodic and invisible to the network</w:t>
      </w:r>
      <w:r w:rsidR="007636C7">
        <w:rPr>
          <w:sz w:val="22"/>
          <w:szCs w:val="22"/>
        </w:rPr>
        <w:t xml:space="preserve">. </w:t>
      </w:r>
      <w:r w:rsidR="008D7289">
        <w:rPr>
          <w:sz w:val="22"/>
          <w:szCs w:val="22"/>
        </w:rPr>
        <w:t>Therefore</w:t>
      </w:r>
      <w:r w:rsidR="008B5153">
        <w:rPr>
          <w:sz w:val="22"/>
          <w:szCs w:val="22"/>
        </w:rPr>
        <w:t>,</w:t>
      </w:r>
      <w:r w:rsidR="008D7289">
        <w:rPr>
          <w:sz w:val="22"/>
          <w:szCs w:val="22"/>
        </w:rPr>
        <w:t xml:space="preserve"> i</w:t>
      </w:r>
      <w:r w:rsidR="00EB062D">
        <w:rPr>
          <w:sz w:val="22"/>
          <w:szCs w:val="22"/>
        </w:rPr>
        <w:t>n our view NCSG shoul</w:t>
      </w:r>
      <w:r w:rsidR="00EC0824">
        <w:rPr>
          <w:sz w:val="22"/>
          <w:szCs w:val="22"/>
        </w:rPr>
        <w:t xml:space="preserve">d also be used for </w:t>
      </w:r>
      <w:r w:rsidR="007636C7">
        <w:rPr>
          <w:sz w:val="22"/>
          <w:szCs w:val="22"/>
        </w:rPr>
        <w:t>measurements on SCC with d</w:t>
      </w:r>
      <w:r w:rsidR="00263252">
        <w:rPr>
          <w:sz w:val="22"/>
          <w:szCs w:val="22"/>
        </w:rPr>
        <w:t>ormant</w:t>
      </w:r>
      <w:r w:rsidR="007636C7">
        <w:rPr>
          <w:sz w:val="22"/>
          <w:szCs w:val="22"/>
        </w:rPr>
        <w:t xml:space="preserve"> </w:t>
      </w:r>
      <w:proofErr w:type="spellStart"/>
      <w:r w:rsidR="007636C7">
        <w:rPr>
          <w:sz w:val="22"/>
          <w:szCs w:val="22"/>
        </w:rPr>
        <w:t>SCell</w:t>
      </w:r>
      <w:proofErr w:type="spellEnd"/>
      <w:r w:rsidR="008B5153">
        <w:rPr>
          <w:sz w:val="22"/>
          <w:szCs w:val="22"/>
        </w:rPr>
        <w:t>.</w:t>
      </w:r>
    </w:p>
    <w:p w14:paraId="643BCB02" w14:textId="6221A22C" w:rsidR="00F63352" w:rsidRPr="00CE1903" w:rsidRDefault="00F63352" w:rsidP="00B015D4">
      <w:pPr>
        <w:pStyle w:val="BodyText"/>
        <w:numPr>
          <w:ilvl w:val="0"/>
          <w:numId w:val="4"/>
        </w:numPr>
        <w:spacing w:before="120" w:after="0"/>
        <w:ind w:left="357" w:hanging="357"/>
        <w:rPr>
          <w:sz w:val="22"/>
          <w:szCs w:val="22"/>
          <w:lang w:eastAsia="zh-CN"/>
        </w:rPr>
      </w:pPr>
      <w:r w:rsidRPr="00CE1903">
        <w:rPr>
          <w:b/>
          <w:bCs/>
          <w:sz w:val="22"/>
          <w:szCs w:val="22"/>
          <w:lang w:eastAsia="zh-CN"/>
        </w:rPr>
        <w:t>Observation # 1</w:t>
      </w:r>
      <w:r w:rsidRPr="00CE1903">
        <w:rPr>
          <w:sz w:val="22"/>
          <w:szCs w:val="22"/>
          <w:lang w:eastAsia="zh-CN"/>
        </w:rPr>
        <w:t xml:space="preserve">: </w:t>
      </w:r>
      <w:r w:rsidR="000A500F" w:rsidRPr="000A500F">
        <w:rPr>
          <w:sz w:val="22"/>
          <w:szCs w:val="22"/>
        </w:rPr>
        <w:t xml:space="preserve">SCC with dormant </w:t>
      </w:r>
      <w:proofErr w:type="spellStart"/>
      <w:r w:rsidR="000A500F" w:rsidRPr="000A500F">
        <w:rPr>
          <w:sz w:val="22"/>
          <w:szCs w:val="22"/>
        </w:rPr>
        <w:t>SCell</w:t>
      </w:r>
      <w:proofErr w:type="spellEnd"/>
      <w:r w:rsidR="000A500F" w:rsidRPr="000A500F">
        <w:rPr>
          <w:sz w:val="22"/>
          <w:szCs w:val="22"/>
        </w:rPr>
        <w:t xml:space="preserve"> is an important use case since interruptions are periodic and invisible to the network</w:t>
      </w:r>
      <w:r w:rsidR="00D43073">
        <w:rPr>
          <w:sz w:val="22"/>
          <w:szCs w:val="22"/>
        </w:rPr>
        <w:t xml:space="preserve"> </w:t>
      </w:r>
    </w:p>
    <w:p w14:paraId="7B4CD695" w14:textId="1702C15C" w:rsidR="008B5153" w:rsidRDefault="007A60BF" w:rsidP="00B015D4">
      <w:pPr>
        <w:pStyle w:val="BodyText"/>
        <w:numPr>
          <w:ilvl w:val="0"/>
          <w:numId w:val="4"/>
        </w:numPr>
        <w:spacing w:before="120" w:after="0"/>
        <w:ind w:left="357" w:hanging="357"/>
        <w:rPr>
          <w:sz w:val="22"/>
          <w:szCs w:val="22"/>
          <w:lang w:eastAsia="zh-CN"/>
        </w:rPr>
      </w:pPr>
      <w:r w:rsidRPr="00CE1903">
        <w:rPr>
          <w:b/>
          <w:bCs/>
          <w:sz w:val="22"/>
          <w:szCs w:val="22"/>
          <w:lang w:eastAsia="zh-CN"/>
        </w:rPr>
        <w:t>Proposal # 1</w:t>
      </w:r>
      <w:r w:rsidRPr="00CE1903">
        <w:rPr>
          <w:sz w:val="22"/>
          <w:szCs w:val="22"/>
          <w:lang w:eastAsia="zh-CN"/>
        </w:rPr>
        <w:t xml:space="preserve">: </w:t>
      </w:r>
      <w:r w:rsidR="001132A8" w:rsidRPr="00CE1903">
        <w:rPr>
          <w:sz w:val="22"/>
          <w:szCs w:val="22"/>
        </w:rPr>
        <w:t xml:space="preserve">NCSG is </w:t>
      </w:r>
      <w:r w:rsidR="00D43073">
        <w:rPr>
          <w:sz w:val="22"/>
          <w:szCs w:val="22"/>
        </w:rPr>
        <w:t xml:space="preserve">also </w:t>
      </w:r>
      <w:r w:rsidR="008B5153" w:rsidRPr="00CE1903">
        <w:rPr>
          <w:sz w:val="22"/>
          <w:szCs w:val="22"/>
        </w:rPr>
        <w:t xml:space="preserve">used for </w:t>
      </w:r>
      <w:r w:rsidR="00D43073">
        <w:rPr>
          <w:sz w:val="22"/>
          <w:szCs w:val="22"/>
        </w:rPr>
        <w:t xml:space="preserve">the </w:t>
      </w:r>
      <w:r w:rsidR="008B5153" w:rsidRPr="00CE1903">
        <w:rPr>
          <w:sz w:val="22"/>
          <w:szCs w:val="22"/>
        </w:rPr>
        <w:t>measurement</w:t>
      </w:r>
      <w:r w:rsidR="00D43073">
        <w:rPr>
          <w:sz w:val="22"/>
          <w:szCs w:val="22"/>
        </w:rPr>
        <w:t xml:space="preserve">s on the SCC with </w:t>
      </w:r>
      <w:r w:rsidR="009640C3">
        <w:rPr>
          <w:sz w:val="22"/>
          <w:szCs w:val="22"/>
        </w:rPr>
        <w:t>dormant</w:t>
      </w:r>
      <w:r w:rsidR="00D43073">
        <w:rPr>
          <w:sz w:val="22"/>
          <w:szCs w:val="22"/>
        </w:rPr>
        <w:t xml:space="preserve"> </w:t>
      </w:r>
      <w:proofErr w:type="spellStart"/>
      <w:r w:rsidR="00D43073">
        <w:rPr>
          <w:sz w:val="22"/>
          <w:szCs w:val="22"/>
        </w:rPr>
        <w:t>SCell</w:t>
      </w:r>
      <w:proofErr w:type="spellEnd"/>
      <w:r w:rsidR="00D43073">
        <w:rPr>
          <w:sz w:val="22"/>
          <w:szCs w:val="22"/>
        </w:rPr>
        <w:t>.</w:t>
      </w:r>
    </w:p>
    <w:p w14:paraId="7B867698" w14:textId="03801921" w:rsidR="00536C7A" w:rsidRDefault="00536C7A" w:rsidP="00536C7A">
      <w:pPr>
        <w:pStyle w:val="Heading1"/>
        <w:numPr>
          <w:ilvl w:val="0"/>
          <w:numId w:val="1"/>
        </w:numPr>
        <w:spacing w:before="360" w:after="0"/>
        <w:ind w:left="357" w:hanging="357"/>
      </w:pPr>
      <w:r>
        <w:t>NCSG pattern appl</w:t>
      </w:r>
      <w:r w:rsidR="00DC5AAD">
        <w:t>icability issues</w:t>
      </w:r>
    </w:p>
    <w:p w14:paraId="5FC09E51" w14:textId="12063F57" w:rsidR="00536C7A" w:rsidRDefault="00536C7A" w:rsidP="00462EC5">
      <w:pPr>
        <w:spacing w:before="240" w:after="240"/>
        <w:rPr>
          <w:sz w:val="22"/>
          <w:szCs w:val="22"/>
          <w:lang w:val="en-US"/>
        </w:rPr>
      </w:pPr>
      <w:r>
        <w:t xml:space="preserve">The following was agreed regarding </w:t>
      </w:r>
      <w:r w:rsidR="00DC5AAD" w:rsidRPr="00DC5AAD">
        <w:t xml:space="preserve">applicability issues </w:t>
      </w:r>
      <w:r>
        <w:t xml:space="preserve">for </w:t>
      </w:r>
      <w:r>
        <w:rPr>
          <w:sz w:val="22"/>
          <w:szCs w:val="22"/>
        </w:rPr>
        <w:t>NCSG</w:t>
      </w:r>
      <w:r>
        <w:rPr>
          <w:sz w:val="22"/>
          <w:szCs w:val="22"/>
          <w:lang w:val="en-US"/>
        </w:rPr>
        <w:t xml:space="preserve"> [1].</w:t>
      </w:r>
    </w:p>
    <w:p w14:paraId="515092E3" w14:textId="77777777" w:rsidR="001E2198" w:rsidRPr="001E2198" w:rsidRDefault="001E2198" w:rsidP="00DD56CF">
      <w:pPr>
        <w:numPr>
          <w:ilvl w:val="0"/>
          <w:numId w:val="13"/>
        </w:numPr>
        <w:pBdr>
          <w:top w:val="single" w:sz="4" w:space="1" w:color="auto"/>
        </w:pBdr>
        <w:overflowPunct w:val="0"/>
        <w:autoSpaceDE w:val="0"/>
        <w:autoSpaceDN w:val="0"/>
        <w:adjustRightInd w:val="0"/>
        <w:spacing w:after="120" w:line="256" w:lineRule="auto"/>
        <w:contextualSpacing/>
        <w:jc w:val="both"/>
        <w:rPr>
          <w:bCs/>
          <w:i/>
          <w:sz w:val="18"/>
          <w:szCs w:val="18"/>
          <w:lang w:eastAsia="zh-CN"/>
        </w:rPr>
      </w:pPr>
      <w:r w:rsidRPr="001E2198">
        <w:rPr>
          <w:bCs/>
          <w:i/>
          <w:sz w:val="18"/>
          <w:szCs w:val="18"/>
          <w:lang w:eastAsia="zh-CN"/>
        </w:rPr>
        <w:t>FFS: Existing gap applicability in Rel-16 for NR-only measurements and mandatory gap patterns is re-used for NCSG capable UEs.</w:t>
      </w:r>
    </w:p>
    <w:p w14:paraId="1B1FEED3" w14:textId="77777777" w:rsidR="001E2198" w:rsidRPr="001E2198" w:rsidRDefault="001E2198" w:rsidP="00DD56CF">
      <w:pPr>
        <w:numPr>
          <w:ilvl w:val="0"/>
          <w:numId w:val="13"/>
        </w:numPr>
        <w:overflowPunct w:val="0"/>
        <w:autoSpaceDE w:val="0"/>
        <w:autoSpaceDN w:val="0"/>
        <w:adjustRightInd w:val="0"/>
        <w:spacing w:after="120" w:line="256" w:lineRule="auto"/>
        <w:contextualSpacing/>
        <w:jc w:val="both"/>
        <w:rPr>
          <w:bCs/>
          <w:i/>
          <w:sz w:val="18"/>
          <w:szCs w:val="18"/>
          <w:lang w:eastAsia="zh-CN"/>
        </w:rPr>
      </w:pPr>
      <w:r w:rsidRPr="001E2198">
        <w:rPr>
          <w:bCs/>
          <w:i/>
          <w:sz w:val="18"/>
          <w:szCs w:val="18"/>
          <w:lang w:eastAsia="zh-CN"/>
        </w:rPr>
        <w:t>FFS: Related to NCSG applicability and UE capability support: if UE supports NCSG, it is mandated to support MG patterns from per-UE gap patterns #0, #1, #4-9 for NCSG usage. In case UE supports NCSG and per-FR gap patterns, indicating this via capability, it is mandated to support also per-FR gap patterns #12-19 in FR2 for NCSG usage.</w:t>
      </w:r>
    </w:p>
    <w:p w14:paraId="3319DEC2" w14:textId="77777777" w:rsidR="001E2198" w:rsidRPr="001E2198" w:rsidRDefault="001E2198" w:rsidP="00DD56CF">
      <w:pPr>
        <w:numPr>
          <w:ilvl w:val="0"/>
          <w:numId w:val="13"/>
        </w:numPr>
        <w:overflowPunct w:val="0"/>
        <w:autoSpaceDE w:val="0"/>
        <w:autoSpaceDN w:val="0"/>
        <w:adjustRightInd w:val="0"/>
        <w:spacing w:after="120" w:line="256" w:lineRule="auto"/>
        <w:contextualSpacing/>
        <w:jc w:val="both"/>
        <w:rPr>
          <w:bCs/>
          <w:i/>
          <w:sz w:val="18"/>
          <w:szCs w:val="18"/>
          <w:lang w:eastAsia="zh-CN"/>
        </w:rPr>
      </w:pPr>
      <w:r w:rsidRPr="001E2198">
        <w:rPr>
          <w:bCs/>
          <w:i/>
          <w:sz w:val="18"/>
          <w:szCs w:val="18"/>
          <w:lang w:eastAsia="zh-CN"/>
        </w:rPr>
        <w:t>FFS: NCSG can be configured simultaneously with legacy MG pattern.</w:t>
      </w:r>
    </w:p>
    <w:p w14:paraId="0283849C" w14:textId="77777777" w:rsidR="001E2198" w:rsidRPr="001E2198" w:rsidRDefault="001E2198" w:rsidP="00DD56CF">
      <w:pPr>
        <w:numPr>
          <w:ilvl w:val="0"/>
          <w:numId w:val="13"/>
        </w:numPr>
        <w:overflowPunct w:val="0"/>
        <w:autoSpaceDE w:val="0"/>
        <w:autoSpaceDN w:val="0"/>
        <w:adjustRightInd w:val="0"/>
        <w:spacing w:after="120" w:line="256" w:lineRule="auto"/>
        <w:contextualSpacing/>
        <w:jc w:val="both"/>
        <w:rPr>
          <w:bCs/>
          <w:i/>
          <w:sz w:val="18"/>
          <w:szCs w:val="18"/>
          <w:lang w:eastAsia="zh-CN"/>
        </w:rPr>
      </w:pPr>
      <w:r w:rsidRPr="001E2198">
        <w:rPr>
          <w:bCs/>
          <w:i/>
          <w:sz w:val="18"/>
          <w:szCs w:val="18"/>
          <w:lang w:eastAsia="zh-CN"/>
        </w:rPr>
        <w:t>FFS: NCSG can be pre-configured and will reuse the activation/deactivation mechanism developed for pre-configured measurement gaps.</w:t>
      </w:r>
    </w:p>
    <w:p w14:paraId="5C052B0D" w14:textId="4567162C" w:rsidR="00DC5AAD" w:rsidRPr="001E2198" w:rsidRDefault="001E2198" w:rsidP="00DD56CF">
      <w:pPr>
        <w:numPr>
          <w:ilvl w:val="0"/>
          <w:numId w:val="13"/>
        </w:numPr>
        <w:pBdr>
          <w:bottom w:val="single" w:sz="4" w:space="1" w:color="auto"/>
        </w:pBdr>
        <w:overflowPunct w:val="0"/>
        <w:autoSpaceDE w:val="0"/>
        <w:autoSpaceDN w:val="0"/>
        <w:adjustRightInd w:val="0"/>
        <w:spacing w:after="120" w:line="256" w:lineRule="auto"/>
        <w:contextualSpacing/>
        <w:jc w:val="both"/>
        <w:rPr>
          <w:bCs/>
          <w:i/>
          <w:sz w:val="18"/>
          <w:szCs w:val="18"/>
          <w:lang w:eastAsia="zh-CN"/>
        </w:rPr>
      </w:pPr>
      <w:r w:rsidRPr="001E2198">
        <w:rPr>
          <w:bCs/>
          <w:i/>
          <w:sz w:val="18"/>
          <w:szCs w:val="18"/>
          <w:lang w:eastAsia="zh-CN"/>
        </w:rPr>
        <w:t>FFS: NCSG can be configured and activated together with concurrent measurement gaps.</w:t>
      </w:r>
    </w:p>
    <w:p w14:paraId="1ECA7A9E" w14:textId="6F661236" w:rsidR="001E2198" w:rsidRPr="001E2198" w:rsidRDefault="001E2198" w:rsidP="001E2198">
      <w:pPr>
        <w:overflowPunct w:val="0"/>
        <w:autoSpaceDE w:val="0"/>
        <w:autoSpaceDN w:val="0"/>
        <w:adjustRightInd w:val="0"/>
        <w:spacing w:after="120" w:line="256" w:lineRule="auto"/>
        <w:contextualSpacing/>
        <w:jc w:val="both"/>
        <w:rPr>
          <w:rFonts w:ascii="Calibri" w:hAnsi="Calibri" w:cs="Calibri"/>
          <w:bCs/>
          <w:iCs/>
          <w:sz w:val="22"/>
          <w:szCs w:val="22"/>
          <w:lang w:eastAsia="zh-CN"/>
        </w:rPr>
      </w:pPr>
    </w:p>
    <w:p w14:paraId="39D5A02C" w14:textId="0C3ECC17" w:rsidR="001E2198" w:rsidRPr="00226A77" w:rsidRDefault="00226A77" w:rsidP="001E2198">
      <w:pPr>
        <w:overflowPunct w:val="0"/>
        <w:autoSpaceDE w:val="0"/>
        <w:autoSpaceDN w:val="0"/>
        <w:adjustRightInd w:val="0"/>
        <w:spacing w:after="120" w:line="256" w:lineRule="auto"/>
        <w:contextualSpacing/>
        <w:jc w:val="both"/>
        <w:rPr>
          <w:rFonts w:ascii="Calibri" w:hAnsi="Calibri" w:cs="Calibri"/>
          <w:bCs/>
          <w:iCs/>
          <w:sz w:val="22"/>
          <w:szCs w:val="22"/>
          <w:lang w:eastAsia="zh-CN"/>
        </w:rPr>
      </w:pPr>
      <w:r w:rsidRPr="00226A77">
        <w:rPr>
          <w:rFonts w:ascii="Calibri" w:hAnsi="Calibri" w:cs="Calibri"/>
          <w:bCs/>
          <w:iCs/>
          <w:sz w:val="22"/>
          <w:szCs w:val="22"/>
          <w:lang w:eastAsia="zh-CN"/>
        </w:rPr>
        <w:t xml:space="preserve">We support the first two </w:t>
      </w:r>
      <w:r>
        <w:rPr>
          <w:rFonts w:ascii="Calibri" w:hAnsi="Calibri" w:cs="Calibri"/>
          <w:bCs/>
          <w:iCs/>
          <w:sz w:val="22"/>
          <w:szCs w:val="22"/>
          <w:lang w:eastAsia="zh-CN"/>
        </w:rPr>
        <w:t xml:space="preserve">proposals. </w:t>
      </w:r>
      <w:r w:rsidR="0069532A">
        <w:rPr>
          <w:rFonts w:ascii="Calibri" w:hAnsi="Calibri" w:cs="Calibri"/>
          <w:bCs/>
          <w:iCs/>
          <w:sz w:val="22"/>
          <w:szCs w:val="22"/>
          <w:lang w:eastAsia="zh-CN"/>
        </w:rPr>
        <w:t xml:space="preserve">NCSG </w:t>
      </w:r>
      <w:r w:rsidR="0069532A" w:rsidRPr="0069532A">
        <w:rPr>
          <w:rFonts w:ascii="Calibri" w:hAnsi="Calibri" w:cs="Calibri"/>
          <w:bCs/>
          <w:iCs/>
          <w:sz w:val="22"/>
          <w:szCs w:val="22"/>
          <w:lang w:eastAsia="zh-CN"/>
        </w:rPr>
        <w:t>configured simultaneously with legacy MG pattern</w:t>
      </w:r>
      <w:r w:rsidR="0069532A">
        <w:rPr>
          <w:rFonts w:ascii="Calibri" w:hAnsi="Calibri" w:cs="Calibri"/>
          <w:bCs/>
          <w:iCs/>
          <w:sz w:val="22"/>
          <w:szCs w:val="22"/>
          <w:lang w:eastAsia="zh-CN"/>
        </w:rPr>
        <w:t xml:space="preserve"> is type of concurrent MG and should not be part of the current phase of the work.</w:t>
      </w:r>
    </w:p>
    <w:p w14:paraId="6CE034D7" w14:textId="60536642" w:rsidR="0069532A" w:rsidRDefault="0069532A" w:rsidP="00DD56CF">
      <w:pPr>
        <w:pStyle w:val="BodyText"/>
        <w:numPr>
          <w:ilvl w:val="0"/>
          <w:numId w:val="15"/>
        </w:numPr>
        <w:spacing w:before="120" w:after="0"/>
        <w:rPr>
          <w:sz w:val="22"/>
          <w:szCs w:val="22"/>
          <w:lang w:eastAsia="zh-CN"/>
        </w:rPr>
      </w:pPr>
      <w:r w:rsidRPr="00CE1903">
        <w:rPr>
          <w:b/>
          <w:bCs/>
          <w:sz w:val="22"/>
          <w:szCs w:val="22"/>
          <w:lang w:eastAsia="zh-CN"/>
        </w:rPr>
        <w:lastRenderedPageBreak/>
        <w:t xml:space="preserve">Observation # </w:t>
      </w:r>
      <w:r>
        <w:rPr>
          <w:b/>
          <w:bCs/>
          <w:sz w:val="22"/>
          <w:szCs w:val="22"/>
          <w:lang w:eastAsia="zh-CN"/>
        </w:rPr>
        <w:t>2</w:t>
      </w:r>
      <w:r w:rsidRPr="00CE1903">
        <w:rPr>
          <w:sz w:val="22"/>
          <w:szCs w:val="22"/>
          <w:lang w:eastAsia="zh-CN"/>
        </w:rPr>
        <w:t xml:space="preserve">: </w:t>
      </w:r>
      <w:r w:rsidR="00163E23" w:rsidRPr="00163E23">
        <w:rPr>
          <w:sz w:val="22"/>
          <w:szCs w:val="22"/>
        </w:rPr>
        <w:t>NCSG configured simultaneously with legacy MG pattern is type of concurrent MG</w:t>
      </w:r>
      <w:r w:rsidR="00163E23">
        <w:rPr>
          <w:sz w:val="22"/>
          <w:szCs w:val="22"/>
        </w:rPr>
        <w:t xml:space="preserve"> </w:t>
      </w:r>
      <w:r w:rsidR="00C94497">
        <w:rPr>
          <w:sz w:val="22"/>
          <w:szCs w:val="22"/>
        </w:rPr>
        <w:t xml:space="preserve">and need further discussion. The </w:t>
      </w:r>
      <w:r w:rsidR="00163E23">
        <w:rPr>
          <w:sz w:val="22"/>
          <w:szCs w:val="22"/>
        </w:rPr>
        <w:t xml:space="preserve">combination of features is </w:t>
      </w:r>
      <w:r w:rsidR="005D4153">
        <w:rPr>
          <w:sz w:val="22"/>
          <w:szCs w:val="22"/>
        </w:rPr>
        <w:t>not part of the current phase of the WG.</w:t>
      </w:r>
    </w:p>
    <w:p w14:paraId="5E3D070C" w14:textId="14918D8C" w:rsidR="00C14266" w:rsidRDefault="00C14266" w:rsidP="00DD56CF">
      <w:pPr>
        <w:pStyle w:val="BodyText"/>
        <w:numPr>
          <w:ilvl w:val="0"/>
          <w:numId w:val="15"/>
        </w:numPr>
        <w:spacing w:before="120" w:after="0"/>
        <w:rPr>
          <w:sz w:val="22"/>
          <w:szCs w:val="22"/>
          <w:lang w:eastAsia="zh-CN"/>
        </w:rPr>
      </w:pPr>
      <w:r w:rsidRPr="00CE1903">
        <w:rPr>
          <w:b/>
          <w:bCs/>
          <w:sz w:val="22"/>
          <w:szCs w:val="22"/>
          <w:lang w:eastAsia="zh-CN"/>
        </w:rPr>
        <w:t xml:space="preserve">Observation # </w:t>
      </w:r>
      <w:r>
        <w:rPr>
          <w:b/>
          <w:bCs/>
          <w:sz w:val="22"/>
          <w:szCs w:val="22"/>
          <w:lang w:eastAsia="zh-CN"/>
        </w:rPr>
        <w:t>3</w:t>
      </w:r>
      <w:r w:rsidRPr="00CE1903">
        <w:rPr>
          <w:sz w:val="22"/>
          <w:szCs w:val="22"/>
          <w:lang w:eastAsia="zh-CN"/>
        </w:rPr>
        <w:t xml:space="preserve">: </w:t>
      </w:r>
      <w:r>
        <w:rPr>
          <w:sz w:val="22"/>
          <w:szCs w:val="22"/>
          <w:lang w:eastAsia="zh-CN"/>
        </w:rPr>
        <w:t xml:space="preserve">Pre-configured </w:t>
      </w:r>
      <w:r w:rsidRPr="00163E23">
        <w:rPr>
          <w:sz w:val="22"/>
          <w:szCs w:val="22"/>
        </w:rPr>
        <w:t xml:space="preserve">NCSG </w:t>
      </w:r>
      <w:r w:rsidR="00C94497">
        <w:rPr>
          <w:sz w:val="22"/>
          <w:szCs w:val="22"/>
        </w:rPr>
        <w:t xml:space="preserve">needs further discussion and </w:t>
      </w:r>
      <w:r>
        <w:rPr>
          <w:sz w:val="22"/>
          <w:szCs w:val="22"/>
        </w:rPr>
        <w:t>is not part of the current phase of the WG.</w:t>
      </w:r>
    </w:p>
    <w:p w14:paraId="028DFB7B" w14:textId="03336992" w:rsidR="00C14266" w:rsidRPr="00C14266" w:rsidRDefault="00C14266" w:rsidP="00DD56CF">
      <w:pPr>
        <w:pStyle w:val="BodyText"/>
        <w:numPr>
          <w:ilvl w:val="0"/>
          <w:numId w:val="15"/>
        </w:numPr>
        <w:spacing w:before="120" w:after="0"/>
        <w:rPr>
          <w:sz w:val="22"/>
          <w:szCs w:val="22"/>
          <w:lang w:eastAsia="zh-CN"/>
        </w:rPr>
      </w:pPr>
      <w:r w:rsidRPr="00CE1903">
        <w:rPr>
          <w:b/>
          <w:bCs/>
          <w:sz w:val="22"/>
          <w:szCs w:val="22"/>
          <w:lang w:eastAsia="zh-CN"/>
        </w:rPr>
        <w:t xml:space="preserve">Observation # </w:t>
      </w:r>
      <w:r>
        <w:rPr>
          <w:b/>
          <w:bCs/>
          <w:sz w:val="22"/>
          <w:szCs w:val="22"/>
          <w:lang w:eastAsia="zh-CN"/>
        </w:rPr>
        <w:t>4</w:t>
      </w:r>
      <w:r w:rsidRPr="00CE1903">
        <w:rPr>
          <w:sz w:val="22"/>
          <w:szCs w:val="22"/>
          <w:lang w:eastAsia="zh-CN"/>
        </w:rPr>
        <w:t xml:space="preserve">: </w:t>
      </w:r>
      <w:r w:rsidRPr="00163E23">
        <w:rPr>
          <w:sz w:val="22"/>
          <w:szCs w:val="22"/>
        </w:rPr>
        <w:t xml:space="preserve">NCSG </w:t>
      </w:r>
      <w:r w:rsidR="00C94497" w:rsidRPr="00163E23">
        <w:rPr>
          <w:sz w:val="22"/>
          <w:szCs w:val="22"/>
        </w:rPr>
        <w:t>configur</w:t>
      </w:r>
      <w:r w:rsidR="00C94497">
        <w:rPr>
          <w:sz w:val="22"/>
          <w:szCs w:val="22"/>
        </w:rPr>
        <w:t>ation</w:t>
      </w:r>
      <w:r w:rsidR="00C94497" w:rsidRPr="00163E23">
        <w:rPr>
          <w:sz w:val="22"/>
          <w:szCs w:val="22"/>
        </w:rPr>
        <w:t xml:space="preserve"> simultaneously with </w:t>
      </w:r>
      <w:r w:rsidR="00C94497" w:rsidRPr="00C94497">
        <w:rPr>
          <w:sz w:val="22"/>
          <w:szCs w:val="22"/>
        </w:rPr>
        <w:t xml:space="preserve">concurrent measurement gaps </w:t>
      </w:r>
      <w:r w:rsidR="00C94497">
        <w:rPr>
          <w:sz w:val="22"/>
          <w:szCs w:val="22"/>
        </w:rPr>
        <w:t xml:space="preserve">need further discussion and </w:t>
      </w:r>
      <w:r>
        <w:rPr>
          <w:sz w:val="22"/>
          <w:szCs w:val="22"/>
        </w:rPr>
        <w:t>is not part of the current phase of the WG.</w:t>
      </w:r>
    </w:p>
    <w:p w14:paraId="3F59F3C1" w14:textId="793ABB0C" w:rsidR="000726E3" w:rsidRPr="000726E3" w:rsidRDefault="00462EC5" w:rsidP="00DD56CF">
      <w:pPr>
        <w:pStyle w:val="ListParagraph"/>
        <w:numPr>
          <w:ilvl w:val="0"/>
          <w:numId w:val="15"/>
        </w:numPr>
        <w:overflowPunct w:val="0"/>
        <w:autoSpaceDE w:val="0"/>
        <w:autoSpaceDN w:val="0"/>
        <w:adjustRightInd w:val="0"/>
        <w:spacing w:before="120" w:line="257" w:lineRule="auto"/>
        <w:ind w:left="357" w:hanging="357"/>
        <w:contextualSpacing w:val="0"/>
        <w:jc w:val="both"/>
        <w:rPr>
          <w:rFonts w:ascii="Times New Roman" w:hAnsi="Times New Roman"/>
          <w:bCs/>
          <w:iCs/>
          <w:szCs w:val="22"/>
          <w:lang w:eastAsia="zh-CN"/>
        </w:rPr>
      </w:pPr>
      <w:r w:rsidRPr="000726E3">
        <w:rPr>
          <w:rFonts w:ascii="Times New Roman" w:hAnsi="Times New Roman"/>
          <w:b/>
          <w:bCs/>
          <w:szCs w:val="22"/>
          <w:lang w:eastAsia="zh-CN"/>
        </w:rPr>
        <w:t xml:space="preserve">Proposal # </w:t>
      </w:r>
      <w:r w:rsidR="000726E3" w:rsidRPr="000726E3">
        <w:rPr>
          <w:rFonts w:ascii="Times New Roman" w:hAnsi="Times New Roman"/>
          <w:b/>
          <w:bCs/>
          <w:szCs w:val="22"/>
          <w:lang w:eastAsia="zh-CN"/>
        </w:rPr>
        <w:t>2</w:t>
      </w:r>
      <w:r w:rsidRPr="000726E3">
        <w:rPr>
          <w:rFonts w:ascii="Times New Roman" w:hAnsi="Times New Roman"/>
          <w:szCs w:val="22"/>
          <w:lang w:eastAsia="zh-CN"/>
        </w:rPr>
        <w:t xml:space="preserve">: </w:t>
      </w:r>
      <w:r w:rsidRPr="000726E3">
        <w:rPr>
          <w:rFonts w:ascii="Times New Roman" w:hAnsi="Times New Roman"/>
          <w:bCs/>
          <w:iCs/>
          <w:szCs w:val="22"/>
          <w:lang w:eastAsia="zh-CN"/>
        </w:rPr>
        <w:t>Existing gap applicability in Rel-16 for NR-only measurements and mandatory gap patterns is re-used for NCSG capable UEs.</w:t>
      </w:r>
    </w:p>
    <w:p w14:paraId="45815483" w14:textId="15C46752" w:rsidR="00B869C1" w:rsidRDefault="000726E3" w:rsidP="00DD56CF">
      <w:pPr>
        <w:pStyle w:val="ListParagraph"/>
        <w:numPr>
          <w:ilvl w:val="0"/>
          <w:numId w:val="15"/>
        </w:numPr>
        <w:overflowPunct w:val="0"/>
        <w:autoSpaceDE w:val="0"/>
        <w:autoSpaceDN w:val="0"/>
        <w:adjustRightInd w:val="0"/>
        <w:spacing w:before="120" w:line="257" w:lineRule="auto"/>
        <w:ind w:left="357" w:hanging="357"/>
        <w:contextualSpacing w:val="0"/>
        <w:jc w:val="both"/>
        <w:rPr>
          <w:rFonts w:ascii="Times New Roman" w:hAnsi="Times New Roman"/>
          <w:bCs/>
          <w:iCs/>
          <w:szCs w:val="22"/>
          <w:lang w:eastAsia="zh-CN"/>
        </w:rPr>
      </w:pPr>
      <w:r w:rsidRPr="000B55CF">
        <w:rPr>
          <w:rFonts w:ascii="Times New Roman" w:hAnsi="Times New Roman"/>
          <w:b/>
          <w:bCs/>
          <w:szCs w:val="22"/>
          <w:lang w:eastAsia="zh-CN"/>
        </w:rPr>
        <w:t>Proposal # 3</w:t>
      </w:r>
      <w:r w:rsidRPr="000B55CF">
        <w:rPr>
          <w:rFonts w:ascii="Times New Roman" w:hAnsi="Times New Roman"/>
          <w:szCs w:val="22"/>
          <w:lang w:eastAsia="zh-CN"/>
        </w:rPr>
        <w:t xml:space="preserve">: </w:t>
      </w:r>
      <w:r w:rsidR="003C7D22" w:rsidRPr="000B55CF">
        <w:rPr>
          <w:rFonts w:ascii="Times New Roman" w:hAnsi="Times New Roman"/>
          <w:bCs/>
          <w:iCs/>
          <w:szCs w:val="22"/>
          <w:lang w:eastAsia="zh-CN"/>
        </w:rPr>
        <w:t xml:space="preserve">If UE supports NCSG, then it is mandated to support at least </w:t>
      </w:r>
      <w:r w:rsidR="003C7D22" w:rsidRPr="00A27E7C">
        <w:rPr>
          <w:rFonts w:ascii="Times New Roman" w:hAnsi="Times New Roman"/>
          <w:bCs/>
          <w:iCs/>
          <w:szCs w:val="22"/>
          <w:lang w:eastAsia="zh-CN"/>
        </w:rPr>
        <w:t>MG patterns #0, #1</w:t>
      </w:r>
      <w:r w:rsidR="002C1DC4">
        <w:rPr>
          <w:rFonts w:ascii="Times New Roman" w:hAnsi="Times New Roman"/>
          <w:bCs/>
          <w:iCs/>
          <w:szCs w:val="22"/>
          <w:lang w:eastAsia="zh-CN"/>
        </w:rPr>
        <w:t xml:space="preserve">, </w:t>
      </w:r>
      <w:r w:rsidR="002C1DC4" w:rsidRPr="00A27E7C">
        <w:rPr>
          <w:rFonts w:ascii="Times New Roman" w:hAnsi="Times New Roman"/>
          <w:bCs/>
          <w:iCs/>
          <w:szCs w:val="22"/>
          <w:lang w:eastAsia="zh-CN"/>
        </w:rPr>
        <w:t>#1</w:t>
      </w:r>
      <w:r w:rsidR="002C1DC4">
        <w:rPr>
          <w:rFonts w:ascii="Times New Roman" w:hAnsi="Times New Roman"/>
          <w:bCs/>
          <w:iCs/>
          <w:szCs w:val="22"/>
          <w:lang w:eastAsia="zh-CN"/>
        </w:rPr>
        <w:t xml:space="preserve">3 and </w:t>
      </w:r>
      <w:r w:rsidR="002C1DC4" w:rsidRPr="00A27E7C">
        <w:rPr>
          <w:rFonts w:ascii="Times New Roman" w:hAnsi="Times New Roman"/>
          <w:bCs/>
          <w:iCs/>
          <w:szCs w:val="22"/>
          <w:lang w:eastAsia="zh-CN"/>
        </w:rPr>
        <w:t>#1</w:t>
      </w:r>
      <w:r w:rsidR="002C1DC4">
        <w:rPr>
          <w:rFonts w:ascii="Times New Roman" w:hAnsi="Times New Roman"/>
          <w:bCs/>
          <w:iCs/>
          <w:szCs w:val="22"/>
          <w:lang w:eastAsia="zh-CN"/>
        </w:rPr>
        <w:t>4</w:t>
      </w:r>
      <w:r w:rsidR="00F446BC">
        <w:rPr>
          <w:rFonts w:ascii="Times New Roman" w:hAnsi="Times New Roman"/>
          <w:bCs/>
          <w:iCs/>
          <w:szCs w:val="22"/>
          <w:lang w:eastAsia="zh-CN"/>
        </w:rPr>
        <w:t xml:space="preserve">, </w:t>
      </w:r>
      <w:r w:rsidR="003C7D22" w:rsidRPr="00A27E7C">
        <w:rPr>
          <w:rFonts w:ascii="Times New Roman" w:hAnsi="Times New Roman"/>
          <w:bCs/>
          <w:iCs/>
          <w:szCs w:val="22"/>
          <w:lang w:eastAsia="zh-CN"/>
        </w:rPr>
        <w:t>for NCSG usage</w:t>
      </w:r>
      <w:r w:rsidR="000B55CF" w:rsidRPr="00A27E7C">
        <w:rPr>
          <w:rFonts w:ascii="Times New Roman" w:hAnsi="Times New Roman"/>
          <w:bCs/>
          <w:iCs/>
          <w:szCs w:val="22"/>
          <w:lang w:eastAsia="zh-CN"/>
        </w:rPr>
        <w:t xml:space="preserve">. The UE </w:t>
      </w:r>
      <w:r w:rsidR="003C7D22" w:rsidRPr="00A27E7C">
        <w:rPr>
          <w:rFonts w:ascii="Times New Roman" w:hAnsi="Times New Roman"/>
          <w:bCs/>
          <w:iCs/>
          <w:szCs w:val="22"/>
          <w:lang w:eastAsia="zh-CN"/>
        </w:rPr>
        <w:t xml:space="preserve">further </w:t>
      </w:r>
      <w:r w:rsidR="00706BF3" w:rsidRPr="00A27E7C">
        <w:rPr>
          <w:rFonts w:ascii="Times New Roman" w:hAnsi="Times New Roman"/>
          <w:bCs/>
          <w:iCs/>
          <w:szCs w:val="22"/>
          <w:lang w:eastAsia="zh-CN"/>
        </w:rPr>
        <w:t xml:space="preserve">may further </w:t>
      </w:r>
      <w:r w:rsidR="003C7D22" w:rsidRPr="00A27E7C">
        <w:rPr>
          <w:rFonts w:ascii="Times New Roman" w:hAnsi="Times New Roman"/>
          <w:bCs/>
          <w:iCs/>
          <w:szCs w:val="22"/>
          <w:lang w:eastAsia="zh-CN"/>
        </w:rPr>
        <w:t>indicate</w:t>
      </w:r>
      <w:r w:rsidR="007D04BE" w:rsidRPr="00401466">
        <w:rPr>
          <w:rFonts w:ascii="Times New Roman" w:hAnsi="Times New Roman"/>
        </w:rPr>
        <w:t xml:space="preserve"> </w:t>
      </w:r>
      <w:r w:rsidR="00706BF3" w:rsidRPr="00401466">
        <w:rPr>
          <w:rFonts w:ascii="Times New Roman" w:hAnsi="Times New Roman"/>
        </w:rPr>
        <w:t xml:space="preserve">support for </w:t>
      </w:r>
      <w:r w:rsidR="003C7D22" w:rsidRPr="000B55CF">
        <w:rPr>
          <w:rFonts w:ascii="Times New Roman" w:hAnsi="Times New Roman"/>
          <w:bCs/>
          <w:iCs/>
          <w:szCs w:val="22"/>
          <w:lang w:eastAsia="zh-CN"/>
        </w:rPr>
        <w:t>MG patterns #4-9</w:t>
      </w:r>
      <w:r w:rsidR="00B31A0E">
        <w:rPr>
          <w:rFonts w:ascii="Times New Roman" w:hAnsi="Times New Roman"/>
          <w:bCs/>
          <w:iCs/>
          <w:szCs w:val="22"/>
          <w:lang w:eastAsia="zh-CN"/>
        </w:rPr>
        <w:t xml:space="preserve">, #12, </w:t>
      </w:r>
      <w:r w:rsidR="00EA3E0A">
        <w:rPr>
          <w:rFonts w:ascii="Times New Roman" w:hAnsi="Times New Roman"/>
          <w:bCs/>
          <w:iCs/>
          <w:szCs w:val="22"/>
          <w:lang w:eastAsia="zh-CN"/>
        </w:rPr>
        <w:t>#15.19</w:t>
      </w:r>
      <w:r w:rsidR="003C7D22" w:rsidRPr="000B55CF">
        <w:rPr>
          <w:rFonts w:ascii="Times New Roman" w:hAnsi="Times New Roman"/>
          <w:bCs/>
          <w:iCs/>
          <w:szCs w:val="22"/>
          <w:lang w:eastAsia="zh-CN"/>
        </w:rPr>
        <w:t xml:space="preserve"> for NCSG </w:t>
      </w:r>
      <w:r w:rsidR="00706BF3" w:rsidRPr="00A27E7C">
        <w:rPr>
          <w:rFonts w:ascii="Times New Roman" w:hAnsi="Times New Roman"/>
          <w:bCs/>
          <w:iCs/>
          <w:szCs w:val="22"/>
          <w:lang w:eastAsia="zh-CN"/>
        </w:rPr>
        <w:t xml:space="preserve">via </w:t>
      </w:r>
      <w:r w:rsidR="003C7D22" w:rsidRPr="00A27E7C">
        <w:rPr>
          <w:rFonts w:ascii="Times New Roman" w:hAnsi="Times New Roman"/>
          <w:bCs/>
          <w:iCs/>
          <w:szCs w:val="22"/>
          <w:lang w:eastAsia="zh-CN"/>
        </w:rPr>
        <w:t>UE capability</w:t>
      </w:r>
      <w:r w:rsidR="00623CDC">
        <w:rPr>
          <w:rFonts w:ascii="Times New Roman" w:hAnsi="Times New Roman"/>
          <w:bCs/>
          <w:iCs/>
          <w:szCs w:val="22"/>
          <w:lang w:eastAsia="zh-CN"/>
        </w:rPr>
        <w:t xml:space="preserve">. </w:t>
      </w:r>
      <w:r w:rsidR="007E534B">
        <w:rPr>
          <w:rFonts w:ascii="Times New Roman" w:hAnsi="Times New Roman"/>
          <w:bCs/>
          <w:iCs/>
          <w:szCs w:val="22"/>
          <w:lang w:eastAsia="zh-CN"/>
        </w:rPr>
        <w:t xml:space="preserve">Support for </w:t>
      </w:r>
      <w:r w:rsidR="00623CDC">
        <w:rPr>
          <w:rFonts w:ascii="Times New Roman" w:hAnsi="Times New Roman"/>
          <w:bCs/>
          <w:iCs/>
          <w:szCs w:val="22"/>
          <w:lang w:eastAsia="zh-CN"/>
        </w:rPr>
        <w:t xml:space="preserve">per UE gap depends on </w:t>
      </w:r>
      <w:r w:rsidR="00623CDC" w:rsidRPr="00623CDC">
        <w:rPr>
          <w:rFonts w:ascii="Times New Roman" w:hAnsi="Times New Roman"/>
          <w:bCs/>
          <w:iCs/>
          <w:szCs w:val="22"/>
          <w:lang w:eastAsia="zh-CN"/>
        </w:rPr>
        <w:t>UE’s per-FR gap capability</w:t>
      </w:r>
      <w:r w:rsidR="007E534B">
        <w:rPr>
          <w:rFonts w:ascii="Times New Roman" w:hAnsi="Times New Roman"/>
          <w:bCs/>
          <w:iCs/>
          <w:szCs w:val="22"/>
          <w:lang w:eastAsia="zh-CN"/>
        </w:rPr>
        <w:t>.</w:t>
      </w:r>
    </w:p>
    <w:p w14:paraId="7895616B" w14:textId="1BEA5A58" w:rsidR="00D74485" w:rsidRDefault="00D74485" w:rsidP="00DD56CF">
      <w:pPr>
        <w:pStyle w:val="ListParagraph"/>
        <w:numPr>
          <w:ilvl w:val="0"/>
          <w:numId w:val="15"/>
        </w:numPr>
        <w:overflowPunct w:val="0"/>
        <w:autoSpaceDE w:val="0"/>
        <w:autoSpaceDN w:val="0"/>
        <w:adjustRightInd w:val="0"/>
        <w:spacing w:before="120" w:line="257" w:lineRule="auto"/>
        <w:ind w:left="357" w:hanging="357"/>
        <w:contextualSpacing w:val="0"/>
        <w:jc w:val="both"/>
        <w:rPr>
          <w:rFonts w:ascii="Times New Roman" w:hAnsi="Times New Roman"/>
          <w:bCs/>
          <w:iCs/>
          <w:szCs w:val="22"/>
          <w:lang w:eastAsia="zh-CN"/>
        </w:rPr>
      </w:pPr>
      <w:r w:rsidRPr="000726E3">
        <w:rPr>
          <w:rFonts w:ascii="Times New Roman" w:hAnsi="Times New Roman"/>
          <w:b/>
          <w:bCs/>
          <w:szCs w:val="22"/>
          <w:lang w:eastAsia="zh-CN"/>
        </w:rPr>
        <w:t>Proposal #</w:t>
      </w:r>
      <w:r w:rsidR="00F0063F">
        <w:rPr>
          <w:rFonts w:ascii="Times New Roman" w:hAnsi="Times New Roman"/>
          <w:b/>
          <w:bCs/>
          <w:szCs w:val="22"/>
          <w:lang w:eastAsia="zh-CN"/>
        </w:rPr>
        <w:t>4</w:t>
      </w:r>
      <w:r w:rsidRPr="000726E3">
        <w:rPr>
          <w:rFonts w:ascii="Times New Roman" w:hAnsi="Times New Roman"/>
          <w:szCs w:val="22"/>
          <w:lang w:eastAsia="zh-CN"/>
        </w:rPr>
        <w:t xml:space="preserve">: </w:t>
      </w:r>
      <w:r w:rsidR="00EA10D2" w:rsidRPr="00EA10D2">
        <w:rPr>
          <w:rFonts w:ascii="Times New Roman" w:hAnsi="Times New Roman"/>
          <w:bCs/>
          <w:iCs/>
          <w:szCs w:val="22"/>
          <w:lang w:eastAsia="zh-CN"/>
        </w:rPr>
        <w:t>NCSG configur</w:t>
      </w:r>
      <w:r w:rsidR="00EA10D2">
        <w:rPr>
          <w:rFonts w:ascii="Times New Roman" w:hAnsi="Times New Roman"/>
          <w:bCs/>
          <w:iCs/>
          <w:szCs w:val="22"/>
          <w:lang w:eastAsia="zh-CN"/>
        </w:rPr>
        <w:t>ation</w:t>
      </w:r>
      <w:r w:rsidR="00EA10D2" w:rsidRPr="00EA10D2">
        <w:rPr>
          <w:rFonts w:ascii="Times New Roman" w:hAnsi="Times New Roman"/>
          <w:bCs/>
          <w:iCs/>
          <w:szCs w:val="22"/>
          <w:lang w:eastAsia="zh-CN"/>
        </w:rPr>
        <w:t xml:space="preserve"> simultaneously with legacy MG pattern</w:t>
      </w:r>
      <w:r w:rsidR="00EA10D2">
        <w:rPr>
          <w:rFonts w:ascii="Times New Roman" w:hAnsi="Times New Roman"/>
          <w:bCs/>
          <w:iCs/>
          <w:szCs w:val="22"/>
          <w:lang w:eastAsia="zh-CN"/>
        </w:rPr>
        <w:t xml:space="preserve"> is not supported in the current phase of the WI.</w:t>
      </w:r>
    </w:p>
    <w:p w14:paraId="083F20D1" w14:textId="65027609" w:rsidR="00E00965" w:rsidRPr="00E00965" w:rsidRDefault="00E00965" w:rsidP="00DD56CF">
      <w:pPr>
        <w:pStyle w:val="ListParagraph"/>
        <w:numPr>
          <w:ilvl w:val="0"/>
          <w:numId w:val="15"/>
        </w:numPr>
        <w:overflowPunct w:val="0"/>
        <w:autoSpaceDE w:val="0"/>
        <w:autoSpaceDN w:val="0"/>
        <w:adjustRightInd w:val="0"/>
        <w:spacing w:before="120" w:line="257" w:lineRule="auto"/>
        <w:ind w:left="357" w:hanging="357"/>
        <w:contextualSpacing w:val="0"/>
        <w:jc w:val="both"/>
        <w:rPr>
          <w:rFonts w:ascii="Times New Roman" w:hAnsi="Times New Roman"/>
          <w:bCs/>
          <w:iCs/>
          <w:szCs w:val="22"/>
          <w:lang w:eastAsia="zh-CN"/>
        </w:rPr>
      </w:pPr>
      <w:r w:rsidRPr="000726E3">
        <w:rPr>
          <w:rFonts w:ascii="Times New Roman" w:hAnsi="Times New Roman"/>
          <w:b/>
          <w:bCs/>
          <w:szCs w:val="22"/>
          <w:lang w:eastAsia="zh-CN"/>
        </w:rPr>
        <w:t>Proposal #</w:t>
      </w:r>
      <w:r w:rsidR="00F0063F">
        <w:rPr>
          <w:rFonts w:ascii="Times New Roman" w:hAnsi="Times New Roman"/>
          <w:b/>
          <w:bCs/>
          <w:szCs w:val="22"/>
          <w:lang w:eastAsia="zh-CN"/>
        </w:rPr>
        <w:t>5</w:t>
      </w:r>
      <w:r w:rsidRPr="000726E3">
        <w:rPr>
          <w:rFonts w:ascii="Times New Roman" w:hAnsi="Times New Roman"/>
          <w:szCs w:val="22"/>
          <w:lang w:eastAsia="zh-CN"/>
        </w:rPr>
        <w:t xml:space="preserve">: </w:t>
      </w:r>
      <w:r>
        <w:rPr>
          <w:rFonts w:ascii="Times New Roman" w:hAnsi="Times New Roman"/>
          <w:szCs w:val="22"/>
          <w:lang w:eastAsia="zh-CN"/>
        </w:rPr>
        <w:t xml:space="preserve">Pre-configured </w:t>
      </w:r>
      <w:r w:rsidRPr="00EA10D2">
        <w:rPr>
          <w:rFonts w:ascii="Times New Roman" w:hAnsi="Times New Roman"/>
          <w:bCs/>
          <w:iCs/>
          <w:szCs w:val="22"/>
          <w:lang w:eastAsia="zh-CN"/>
        </w:rPr>
        <w:t xml:space="preserve">NCSG </w:t>
      </w:r>
      <w:r>
        <w:rPr>
          <w:rFonts w:ascii="Times New Roman" w:hAnsi="Times New Roman"/>
          <w:bCs/>
          <w:iCs/>
          <w:szCs w:val="22"/>
          <w:lang w:eastAsia="zh-CN"/>
        </w:rPr>
        <w:t>is not supported in the current phase of the WI.</w:t>
      </w:r>
    </w:p>
    <w:p w14:paraId="716AA833" w14:textId="373C754C" w:rsidR="003C7D22" w:rsidRPr="00401466" w:rsidRDefault="005E15A8" w:rsidP="002672F7">
      <w:pPr>
        <w:pStyle w:val="ListParagraph"/>
        <w:numPr>
          <w:ilvl w:val="0"/>
          <w:numId w:val="15"/>
        </w:numPr>
        <w:overflowPunct w:val="0"/>
        <w:autoSpaceDE w:val="0"/>
        <w:autoSpaceDN w:val="0"/>
        <w:adjustRightInd w:val="0"/>
        <w:spacing w:before="120" w:line="257" w:lineRule="auto"/>
        <w:ind w:left="357" w:hanging="357"/>
        <w:contextualSpacing w:val="0"/>
        <w:jc w:val="both"/>
        <w:rPr>
          <w:rFonts w:ascii="Times New Roman" w:hAnsi="Times New Roman"/>
          <w:bCs/>
          <w:iCs/>
          <w:szCs w:val="22"/>
          <w:lang w:eastAsia="zh-CN"/>
        </w:rPr>
      </w:pPr>
      <w:r w:rsidRPr="000726E3">
        <w:rPr>
          <w:rFonts w:ascii="Times New Roman" w:hAnsi="Times New Roman"/>
          <w:b/>
          <w:bCs/>
          <w:szCs w:val="22"/>
          <w:lang w:eastAsia="zh-CN"/>
        </w:rPr>
        <w:t>Proposal #</w:t>
      </w:r>
      <w:r w:rsidR="00F0063F">
        <w:rPr>
          <w:rFonts w:ascii="Times New Roman" w:hAnsi="Times New Roman"/>
          <w:b/>
          <w:bCs/>
          <w:szCs w:val="22"/>
          <w:lang w:eastAsia="zh-CN"/>
        </w:rPr>
        <w:t>6</w:t>
      </w:r>
      <w:r w:rsidRPr="000726E3">
        <w:rPr>
          <w:rFonts w:ascii="Times New Roman" w:hAnsi="Times New Roman"/>
          <w:szCs w:val="22"/>
          <w:lang w:eastAsia="zh-CN"/>
        </w:rPr>
        <w:t xml:space="preserve">: </w:t>
      </w:r>
      <w:r w:rsidRPr="00EA10D2">
        <w:rPr>
          <w:rFonts w:ascii="Times New Roman" w:hAnsi="Times New Roman"/>
          <w:bCs/>
          <w:iCs/>
          <w:szCs w:val="22"/>
          <w:lang w:eastAsia="zh-CN"/>
        </w:rPr>
        <w:t>NCSG configur</w:t>
      </w:r>
      <w:r>
        <w:rPr>
          <w:rFonts w:ascii="Times New Roman" w:hAnsi="Times New Roman"/>
          <w:bCs/>
          <w:iCs/>
          <w:szCs w:val="22"/>
          <w:lang w:eastAsia="zh-CN"/>
        </w:rPr>
        <w:t>ation</w:t>
      </w:r>
      <w:r w:rsidRPr="00EA10D2">
        <w:rPr>
          <w:rFonts w:ascii="Times New Roman" w:hAnsi="Times New Roman"/>
          <w:bCs/>
          <w:iCs/>
          <w:szCs w:val="22"/>
          <w:lang w:eastAsia="zh-CN"/>
        </w:rPr>
        <w:t xml:space="preserve"> simultaneously </w:t>
      </w:r>
      <w:r w:rsidR="00E00965" w:rsidRPr="00E00965">
        <w:rPr>
          <w:rFonts w:ascii="Times New Roman" w:hAnsi="Times New Roman"/>
          <w:bCs/>
          <w:iCs/>
          <w:szCs w:val="22"/>
          <w:lang w:eastAsia="zh-CN"/>
        </w:rPr>
        <w:t xml:space="preserve">with concurrent measurement gaps </w:t>
      </w:r>
      <w:r>
        <w:rPr>
          <w:rFonts w:ascii="Times New Roman" w:hAnsi="Times New Roman"/>
          <w:bCs/>
          <w:iCs/>
          <w:szCs w:val="22"/>
          <w:lang w:eastAsia="zh-CN"/>
        </w:rPr>
        <w:t>is not supported in the current phase of the WI.</w:t>
      </w:r>
    </w:p>
    <w:p w14:paraId="37547012" w14:textId="1EB199F3" w:rsidR="00FF3777" w:rsidRPr="006962FA" w:rsidRDefault="00F25C6F" w:rsidP="006962FA">
      <w:pPr>
        <w:pStyle w:val="Heading1"/>
        <w:numPr>
          <w:ilvl w:val="0"/>
          <w:numId w:val="1"/>
        </w:numPr>
        <w:spacing w:before="360" w:after="0"/>
        <w:ind w:left="357" w:hanging="357"/>
      </w:pPr>
      <w:r>
        <w:t>NCSG patterns</w:t>
      </w:r>
    </w:p>
    <w:p w14:paraId="458C4312" w14:textId="048641E4" w:rsidR="00E274EA" w:rsidRPr="003620BC" w:rsidRDefault="00E274EA" w:rsidP="003620BC">
      <w:pPr>
        <w:pStyle w:val="Heading2"/>
        <w:numPr>
          <w:ilvl w:val="1"/>
          <w:numId w:val="1"/>
        </w:numPr>
      </w:pPr>
      <w:r>
        <w:t>Synchronous and asynchronous operation</w:t>
      </w:r>
    </w:p>
    <w:p w14:paraId="0CC32A1A" w14:textId="201E6819" w:rsidR="00AE209E" w:rsidRDefault="006962FA" w:rsidP="00401466">
      <w:pPr>
        <w:pStyle w:val="BodyText"/>
        <w:spacing w:after="0"/>
        <w:rPr>
          <w:sz w:val="22"/>
          <w:szCs w:val="22"/>
          <w:lang w:val="en-US"/>
        </w:rPr>
      </w:pPr>
      <w:r w:rsidRPr="006962FA">
        <w:rPr>
          <w:sz w:val="22"/>
          <w:szCs w:val="22"/>
          <w:lang w:val="en-US"/>
        </w:rPr>
        <w:t xml:space="preserve">The following was agreed regarding </w:t>
      </w:r>
      <w:r>
        <w:rPr>
          <w:sz w:val="22"/>
          <w:szCs w:val="22"/>
          <w:lang w:val="en-US"/>
        </w:rPr>
        <w:t xml:space="preserve">the </w:t>
      </w:r>
      <w:r w:rsidRPr="006962FA">
        <w:rPr>
          <w:sz w:val="22"/>
          <w:szCs w:val="22"/>
          <w:lang w:val="en-US"/>
        </w:rPr>
        <w:t xml:space="preserve">NCSG </w:t>
      </w:r>
      <w:r>
        <w:rPr>
          <w:sz w:val="22"/>
          <w:szCs w:val="22"/>
          <w:lang w:val="en-US"/>
        </w:rPr>
        <w:t>patterns</w:t>
      </w:r>
      <w:r w:rsidR="004C0937">
        <w:rPr>
          <w:sz w:val="22"/>
          <w:szCs w:val="22"/>
          <w:lang w:val="en-US"/>
        </w:rPr>
        <w:t xml:space="preserve"> for s</w:t>
      </w:r>
      <w:r w:rsidR="004C0937" w:rsidRPr="004C0937">
        <w:rPr>
          <w:sz w:val="22"/>
          <w:szCs w:val="22"/>
          <w:lang w:val="en-US"/>
        </w:rPr>
        <w:t>ynchronous and asynchronous operation</w:t>
      </w:r>
      <w:r>
        <w:rPr>
          <w:sz w:val="22"/>
          <w:szCs w:val="22"/>
          <w:lang w:val="en-US"/>
        </w:rPr>
        <w:t xml:space="preserve"> </w:t>
      </w:r>
      <w:r w:rsidRPr="006962FA">
        <w:rPr>
          <w:sz w:val="22"/>
          <w:szCs w:val="22"/>
          <w:lang w:val="en-US"/>
        </w:rPr>
        <w:t>[1].</w:t>
      </w:r>
    </w:p>
    <w:p w14:paraId="498C54EF" w14:textId="54755FC4" w:rsidR="007C1B09" w:rsidRDefault="007C1B09" w:rsidP="003620BC">
      <w:pPr>
        <w:pStyle w:val="BodyText"/>
        <w:spacing w:before="120" w:after="0"/>
        <w:rPr>
          <w:sz w:val="22"/>
          <w:szCs w:val="22"/>
          <w:lang w:val="en-US"/>
        </w:rPr>
      </w:pPr>
    </w:p>
    <w:p w14:paraId="17FD2E76" w14:textId="77777777" w:rsidR="007C1B09" w:rsidRPr="007C1B09" w:rsidRDefault="007C1B09" w:rsidP="00DD56CF">
      <w:pPr>
        <w:numPr>
          <w:ilvl w:val="0"/>
          <w:numId w:val="14"/>
        </w:numPr>
        <w:pBdr>
          <w:top w:val="single" w:sz="4" w:space="1" w:color="auto"/>
        </w:pBdr>
        <w:overflowPunct w:val="0"/>
        <w:autoSpaceDE w:val="0"/>
        <w:autoSpaceDN w:val="0"/>
        <w:adjustRightInd w:val="0"/>
        <w:spacing w:after="120" w:line="256" w:lineRule="auto"/>
        <w:contextualSpacing/>
        <w:jc w:val="both"/>
        <w:rPr>
          <w:rFonts w:eastAsia="Times New Roman"/>
          <w:bCs/>
          <w:i/>
          <w:iCs/>
          <w:sz w:val="18"/>
          <w:szCs w:val="18"/>
          <w:lang w:eastAsia="ko-KR"/>
        </w:rPr>
      </w:pPr>
      <w:r w:rsidRPr="007C1B09">
        <w:rPr>
          <w:rFonts w:eastAsia="Times New Roman"/>
          <w:bCs/>
          <w:i/>
          <w:iCs/>
          <w:sz w:val="18"/>
          <w:szCs w:val="18"/>
          <w:lang w:eastAsia="ko-KR"/>
        </w:rPr>
        <w:t>Open issues:</w:t>
      </w:r>
    </w:p>
    <w:p w14:paraId="66EC2694" w14:textId="77777777" w:rsidR="007C1B09" w:rsidRPr="007C1B09" w:rsidRDefault="007C1B09" w:rsidP="00DD56CF">
      <w:pPr>
        <w:numPr>
          <w:ilvl w:val="1"/>
          <w:numId w:val="14"/>
        </w:numPr>
        <w:overflowPunct w:val="0"/>
        <w:autoSpaceDE w:val="0"/>
        <w:autoSpaceDN w:val="0"/>
        <w:adjustRightInd w:val="0"/>
        <w:spacing w:after="120" w:line="256" w:lineRule="auto"/>
        <w:contextualSpacing/>
        <w:jc w:val="both"/>
        <w:rPr>
          <w:rFonts w:eastAsia="Times New Roman"/>
          <w:bCs/>
          <w:i/>
          <w:iCs/>
          <w:sz w:val="18"/>
          <w:szCs w:val="18"/>
          <w:lang w:eastAsia="ko-KR"/>
        </w:rPr>
      </w:pPr>
      <w:r w:rsidRPr="007C1B09">
        <w:rPr>
          <w:rFonts w:eastAsia="Times New Roman"/>
          <w:bCs/>
          <w:i/>
          <w:iCs/>
          <w:sz w:val="18"/>
          <w:szCs w:val="18"/>
          <w:lang w:eastAsia="ko-KR"/>
        </w:rPr>
        <w:t>Option 1: yes</w:t>
      </w:r>
    </w:p>
    <w:p w14:paraId="0C90E112" w14:textId="77777777" w:rsidR="007C1B09" w:rsidRPr="007C1B09" w:rsidRDefault="007C1B09" w:rsidP="00DD56CF">
      <w:pPr>
        <w:numPr>
          <w:ilvl w:val="1"/>
          <w:numId w:val="14"/>
        </w:numPr>
        <w:overflowPunct w:val="0"/>
        <w:autoSpaceDE w:val="0"/>
        <w:autoSpaceDN w:val="0"/>
        <w:adjustRightInd w:val="0"/>
        <w:spacing w:after="120" w:line="256" w:lineRule="auto"/>
        <w:contextualSpacing/>
        <w:jc w:val="both"/>
        <w:rPr>
          <w:rFonts w:eastAsia="Times New Roman"/>
          <w:bCs/>
          <w:i/>
          <w:iCs/>
          <w:sz w:val="18"/>
          <w:szCs w:val="18"/>
          <w:lang w:eastAsia="ko-KR"/>
        </w:rPr>
      </w:pPr>
      <w:r w:rsidRPr="007C1B09">
        <w:rPr>
          <w:rFonts w:eastAsia="Times New Roman"/>
          <w:bCs/>
          <w:i/>
          <w:iCs/>
          <w:sz w:val="18"/>
          <w:szCs w:val="18"/>
          <w:lang w:eastAsia="ko-KR"/>
        </w:rPr>
        <w:t>Option 2: no</w:t>
      </w:r>
    </w:p>
    <w:p w14:paraId="2D173932" w14:textId="77777777" w:rsidR="007C1B09" w:rsidRPr="007C1B09" w:rsidRDefault="007C1B09" w:rsidP="00DD56CF">
      <w:pPr>
        <w:numPr>
          <w:ilvl w:val="1"/>
          <w:numId w:val="14"/>
        </w:numPr>
        <w:overflowPunct w:val="0"/>
        <w:autoSpaceDE w:val="0"/>
        <w:autoSpaceDN w:val="0"/>
        <w:adjustRightInd w:val="0"/>
        <w:spacing w:after="120" w:line="256" w:lineRule="auto"/>
        <w:contextualSpacing/>
        <w:jc w:val="both"/>
        <w:rPr>
          <w:rFonts w:eastAsia="Times New Roman"/>
          <w:bCs/>
          <w:i/>
          <w:iCs/>
          <w:sz w:val="18"/>
          <w:szCs w:val="18"/>
          <w:lang w:eastAsia="ko-KR"/>
        </w:rPr>
      </w:pPr>
      <w:r w:rsidRPr="007C1B09">
        <w:rPr>
          <w:rFonts w:eastAsia="Times New Roman"/>
          <w:bCs/>
          <w:i/>
          <w:iCs/>
          <w:sz w:val="18"/>
          <w:szCs w:val="18"/>
          <w:lang w:eastAsia="ko-KR"/>
        </w:rPr>
        <w:t>Option 3: different patterns in FR1 but same patterns in FR2</w:t>
      </w:r>
    </w:p>
    <w:p w14:paraId="35E7C855" w14:textId="56F736B8" w:rsidR="007C1B09" w:rsidRPr="007C1B09" w:rsidRDefault="007C1B09" w:rsidP="00DD56CF">
      <w:pPr>
        <w:numPr>
          <w:ilvl w:val="1"/>
          <w:numId w:val="14"/>
        </w:numPr>
        <w:pBdr>
          <w:bottom w:val="single" w:sz="4" w:space="1" w:color="auto"/>
        </w:pBdr>
        <w:overflowPunct w:val="0"/>
        <w:autoSpaceDE w:val="0"/>
        <w:autoSpaceDN w:val="0"/>
        <w:adjustRightInd w:val="0"/>
        <w:spacing w:after="120" w:line="256" w:lineRule="auto"/>
        <w:contextualSpacing/>
        <w:jc w:val="both"/>
        <w:rPr>
          <w:rFonts w:eastAsia="Times New Roman"/>
          <w:bCs/>
          <w:i/>
          <w:iCs/>
          <w:sz w:val="18"/>
          <w:szCs w:val="18"/>
          <w:lang w:eastAsia="ko-KR"/>
        </w:rPr>
      </w:pPr>
      <w:r w:rsidRPr="007C1B09">
        <w:rPr>
          <w:rFonts w:eastAsia="Times New Roman"/>
          <w:bCs/>
          <w:i/>
          <w:iCs/>
          <w:sz w:val="18"/>
          <w:szCs w:val="18"/>
          <w:lang w:eastAsia="ko-KR"/>
        </w:rPr>
        <w:t>Option 4: FFS</w:t>
      </w:r>
    </w:p>
    <w:p w14:paraId="38ACB3AA" w14:textId="7F095C7B" w:rsidR="007C1B09" w:rsidRDefault="00030365" w:rsidP="00F27937">
      <w:pPr>
        <w:pStyle w:val="BodyText"/>
        <w:spacing w:before="120"/>
        <w:rPr>
          <w:sz w:val="22"/>
          <w:szCs w:val="22"/>
          <w:lang w:val="en-US"/>
        </w:rPr>
      </w:pPr>
      <w:r>
        <w:rPr>
          <w:sz w:val="22"/>
          <w:szCs w:val="22"/>
          <w:lang w:val="en-US"/>
        </w:rPr>
        <w:t xml:space="preserve">There is significant difference between interruption under synchronous and asynchronous operations in FR1. </w:t>
      </w:r>
      <w:r w:rsidR="007907D8">
        <w:rPr>
          <w:sz w:val="22"/>
          <w:szCs w:val="22"/>
          <w:lang w:val="en-US"/>
        </w:rPr>
        <w:t>NCSG patterns in s</w:t>
      </w:r>
      <w:r w:rsidR="007907D8" w:rsidRPr="004C0937">
        <w:rPr>
          <w:sz w:val="22"/>
          <w:szCs w:val="22"/>
          <w:lang w:val="en-US"/>
        </w:rPr>
        <w:t>ynchronous and asynchronous operation</w:t>
      </w:r>
      <w:r w:rsidR="007907D8">
        <w:rPr>
          <w:sz w:val="22"/>
          <w:szCs w:val="22"/>
          <w:lang w:val="en-US"/>
        </w:rPr>
        <w:t xml:space="preserve"> will lead to </w:t>
      </w:r>
      <w:r w:rsidR="0031714A">
        <w:rPr>
          <w:sz w:val="22"/>
          <w:szCs w:val="22"/>
          <w:lang w:val="en-US"/>
        </w:rPr>
        <w:t xml:space="preserve">unnecessary loss of scheduling opportunities in synchronous case. </w:t>
      </w:r>
      <w:r w:rsidR="00F27937">
        <w:rPr>
          <w:sz w:val="22"/>
          <w:szCs w:val="22"/>
          <w:lang w:val="en-US"/>
        </w:rPr>
        <w:t xml:space="preserve">Therefore, it is not efficient to use the worst-case ML (for asynchronous) also for synchronous operation in FR1. </w:t>
      </w:r>
      <w:r w:rsidR="0031714A">
        <w:rPr>
          <w:sz w:val="22"/>
          <w:szCs w:val="22"/>
          <w:lang w:val="en-US"/>
        </w:rPr>
        <w:t>We therefor support option 3.</w:t>
      </w:r>
    </w:p>
    <w:p w14:paraId="7EE460B8" w14:textId="64F97A4D" w:rsidR="00E274EA" w:rsidRPr="008B7DF8" w:rsidRDefault="00E274EA" w:rsidP="00E274EA">
      <w:pPr>
        <w:pStyle w:val="BodyText"/>
        <w:numPr>
          <w:ilvl w:val="0"/>
          <w:numId w:val="4"/>
        </w:numPr>
        <w:spacing w:before="120" w:after="0"/>
        <w:ind w:left="357" w:hanging="357"/>
        <w:rPr>
          <w:sz w:val="22"/>
          <w:szCs w:val="22"/>
          <w:lang w:eastAsia="zh-CN"/>
        </w:rPr>
      </w:pPr>
      <w:r w:rsidRPr="00CE1903">
        <w:rPr>
          <w:b/>
          <w:bCs/>
          <w:sz w:val="22"/>
          <w:szCs w:val="22"/>
          <w:lang w:eastAsia="zh-CN"/>
        </w:rPr>
        <w:t xml:space="preserve">Observation # </w:t>
      </w:r>
      <w:r w:rsidR="00E00965">
        <w:rPr>
          <w:b/>
          <w:bCs/>
          <w:sz w:val="22"/>
          <w:szCs w:val="22"/>
          <w:lang w:eastAsia="zh-CN"/>
        </w:rPr>
        <w:t>5</w:t>
      </w:r>
      <w:r w:rsidRPr="00CE1903">
        <w:rPr>
          <w:sz w:val="22"/>
          <w:szCs w:val="22"/>
          <w:lang w:eastAsia="zh-CN"/>
        </w:rPr>
        <w:t xml:space="preserve">: </w:t>
      </w:r>
      <w:r w:rsidR="008B7DF8">
        <w:rPr>
          <w:sz w:val="22"/>
          <w:szCs w:val="22"/>
          <w:lang w:val="en-US"/>
        </w:rPr>
        <w:t xml:space="preserve">There is significant difference between interruption under synchronous and asynchronous operations in FR1. </w:t>
      </w:r>
    </w:p>
    <w:p w14:paraId="5A7121E4" w14:textId="5424A6D8" w:rsidR="008B7DF8" w:rsidRPr="008B7DF8" w:rsidRDefault="008B7DF8" w:rsidP="008B7DF8">
      <w:pPr>
        <w:pStyle w:val="BodyText"/>
        <w:numPr>
          <w:ilvl w:val="0"/>
          <w:numId w:val="4"/>
        </w:numPr>
        <w:spacing w:before="120" w:after="0"/>
        <w:ind w:left="357" w:hanging="357"/>
        <w:rPr>
          <w:sz w:val="22"/>
          <w:szCs w:val="22"/>
          <w:lang w:eastAsia="zh-CN"/>
        </w:rPr>
      </w:pPr>
      <w:r w:rsidRPr="00CE1903">
        <w:rPr>
          <w:b/>
          <w:bCs/>
          <w:sz w:val="22"/>
          <w:szCs w:val="22"/>
          <w:lang w:eastAsia="zh-CN"/>
        </w:rPr>
        <w:t xml:space="preserve">Observation # </w:t>
      </w:r>
      <w:r w:rsidR="005209A7">
        <w:rPr>
          <w:b/>
          <w:bCs/>
          <w:sz w:val="22"/>
          <w:szCs w:val="22"/>
          <w:lang w:eastAsia="zh-CN"/>
        </w:rPr>
        <w:t>6</w:t>
      </w:r>
      <w:r w:rsidRPr="00CE1903">
        <w:rPr>
          <w:sz w:val="22"/>
          <w:szCs w:val="22"/>
          <w:lang w:eastAsia="zh-CN"/>
        </w:rPr>
        <w:t xml:space="preserve">: </w:t>
      </w:r>
      <w:r>
        <w:rPr>
          <w:sz w:val="22"/>
          <w:szCs w:val="22"/>
        </w:rPr>
        <w:t xml:space="preserve">To </w:t>
      </w:r>
      <w:r w:rsidR="006D6BA9">
        <w:rPr>
          <w:sz w:val="22"/>
          <w:szCs w:val="22"/>
        </w:rPr>
        <w:t xml:space="preserve">avoid unnecessary interruption </w:t>
      </w:r>
      <w:r w:rsidR="00FC6250">
        <w:rPr>
          <w:sz w:val="22"/>
          <w:szCs w:val="22"/>
        </w:rPr>
        <w:t xml:space="preserve">in synchronous operation </w:t>
      </w:r>
      <w:r w:rsidR="00EE62A0">
        <w:rPr>
          <w:sz w:val="22"/>
          <w:szCs w:val="22"/>
        </w:rPr>
        <w:t xml:space="preserve">it is </w:t>
      </w:r>
      <w:r w:rsidR="00EE62A0">
        <w:rPr>
          <w:sz w:val="22"/>
          <w:szCs w:val="22"/>
          <w:lang w:val="en-US"/>
        </w:rPr>
        <w:t>more efficient to use NCSG pattern</w:t>
      </w:r>
      <w:r w:rsidR="00FC6250">
        <w:rPr>
          <w:sz w:val="22"/>
          <w:szCs w:val="22"/>
          <w:lang w:val="en-US"/>
        </w:rPr>
        <w:t xml:space="preserve"> specific to</w:t>
      </w:r>
      <w:r>
        <w:rPr>
          <w:sz w:val="22"/>
          <w:szCs w:val="22"/>
          <w:lang w:val="en-US"/>
        </w:rPr>
        <w:t xml:space="preserve"> synchronous operation in FR1. </w:t>
      </w:r>
    </w:p>
    <w:p w14:paraId="2714AE14" w14:textId="58712C56" w:rsidR="00E65975" w:rsidRDefault="00E274EA" w:rsidP="00E65975">
      <w:pPr>
        <w:pStyle w:val="BodyText"/>
        <w:numPr>
          <w:ilvl w:val="0"/>
          <w:numId w:val="4"/>
        </w:numPr>
        <w:spacing w:before="120" w:after="0"/>
        <w:rPr>
          <w:sz w:val="22"/>
          <w:szCs w:val="22"/>
        </w:rPr>
      </w:pPr>
      <w:r w:rsidRPr="00CE1903">
        <w:rPr>
          <w:b/>
          <w:bCs/>
          <w:sz w:val="22"/>
          <w:szCs w:val="22"/>
          <w:lang w:eastAsia="zh-CN"/>
        </w:rPr>
        <w:t xml:space="preserve">Proposal # </w:t>
      </w:r>
      <w:r w:rsidR="00F0063F">
        <w:rPr>
          <w:b/>
          <w:bCs/>
          <w:sz w:val="22"/>
          <w:szCs w:val="22"/>
          <w:lang w:eastAsia="zh-CN"/>
        </w:rPr>
        <w:t>7</w:t>
      </w:r>
      <w:r w:rsidRPr="00CE1903">
        <w:rPr>
          <w:sz w:val="22"/>
          <w:szCs w:val="22"/>
          <w:lang w:eastAsia="zh-CN"/>
        </w:rPr>
        <w:t xml:space="preserve">: </w:t>
      </w:r>
      <w:r w:rsidR="00E65975">
        <w:rPr>
          <w:sz w:val="22"/>
          <w:szCs w:val="22"/>
          <w:lang w:eastAsia="zh-CN"/>
        </w:rPr>
        <w:t>NCSG pattern depends on FR</w:t>
      </w:r>
      <w:r w:rsidR="00E65975">
        <w:rPr>
          <w:sz w:val="22"/>
          <w:szCs w:val="22"/>
        </w:rPr>
        <w:t>:</w:t>
      </w:r>
    </w:p>
    <w:p w14:paraId="7DE0A5A0" w14:textId="018A05FF" w:rsidR="006D6BA9" w:rsidRPr="00E65975" w:rsidRDefault="006D6BA9" w:rsidP="00E65975">
      <w:pPr>
        <w:pStyle w:val="BodyText"/>
        <w:numPr>
          <w:ilvl w:val="1"/>
          <w:numId w:val="4"/>
        </w:numPr>
        <w:spacing w:before="60" w:after="0"/>
        <w:ind w:left="1077" w:hanging="357"/>
        <w:rPr>
          <w:sz w:val="22"/>
          <w:szCs w:val="22"/>
        </w:rPr>
      </w:pPr>
      <w:r w:rsidRPr="00E65975">
        <w:rPr>
          <w:sz w:val="22"/>
          <w:szCs w:val="22"/>
        </w:rPr>
        <w:t>Different NCSG patterns for synchronous and asynchronous operations in FR1</w:t>
      </w:r>
    </w:p>
    <w:p w14:paraId="5181E2BD" w14:textId="51A06FBC" w:rsidR="00E274EA" w:rsidRDefault="006D6BA9" w:rsidP="00D40F8B">
      <w:pPr>
        <w:pStyle w:val="BodyText"/>
        <w:numPr>
          <w:ilvl w:val="1"/>
          <w:numId w:val="4"/>
        </w:numPr>
        <w:spacing w:before="60"/>
        <w:ind w:left="1077" w:hanging="357"/>
        <w:rPr>
          <w:sz w:val="22"/>
          <w:szCs w:val="22"/>
        </w:rPr>
      </w:pPr>
      <w:r w:rsidRPr="006D6BA9">
        <w:rPr>
          <w:sz w:val="22"/>
          <w:szCs w:val="22"/>
        </w:rPr>
        <w:t>Same NCSG patterns for synchronous and asynchronous operations in FR2.</w:t>
      </w:r>
    </w:p>
    <w:p w14:paraId="34FE6479" w14:textId="764CDCA9" w:rsidR="003620BC" w:rsidRDefault="003620BC" w:rsidP="00000ABD">
      <w:pPr>
        <w:pStyle w:val="Heading2"/>
        <w:numPr>
          <w:ilvl w:val="1"/>
          <w:numId w:val="1"/>
        </w:numPr>
        <w:spacing w:before="240"/>
        <w:ind w:left="539" w:hanging="539"/>
      </w:pPr>
      <w:r>
        <w:t>NCSG par</w:t>
      </w:r>
      <w:r w:rsidR="00234D36">
        <w:t>ameter</w:t>
      </w:r>
      <w:r>
        <w:t>s</w:t>
      </w:r>
    </w:p>
    <w:p w14:paraId="20FD6AFE" w14:textId="3F013900" w:rsidR="003620BC" w:rsidRPr="004C0937" w:rsidRDefault="004C0937" w:rsidP="00DA5812">
      <w:pPr>
        <w:pStyle w:val="BodyText"/>
        <w:spacing w:after="240"/>
        <w:rPr>
          <w:lang w:val="en-US"/>
        </w:rPr>
      </w:pPr>
      <w:r w:rsidRPr="006962FA">
        <w:rPr>
          <w:lang w:val="en-US"/>
        </w:rPr>
        <w:t xml:space="preserve">The following was agreed regarding </w:t>
      </w:r>
      <w:r>
        <w:rPr>
          <w:lang w:val="en-US"/>
        </w:rPr>
        <w:t xml:space="preserve">the </w:t>
      </w:r>
      <w:r w:rsidRPr="006962FA">
        <w:rPr>
          <w:lang w:val="en-US"/>
        </w:rPr>
        <w:t xml:space="preserve">NCSG </w:t>
      </w:r>
      <w:r>
        <w:rPr>
          <w:lang w:val="en-US"/>
        </w:rPr>
        <w:t xml:space="preserve">pattern related </w:t>
      </w:r>
      <w:proofErr w:type="spellStart"/>
      <w:r>
        <w:rPr>
          <w:lang w:val="en-US"/>
        </w:rPr>
        <w:t>paranmeters</w:t>
      </w:r>
      <w:proofErr w:type="spellEnd"/>
      <w:r>
        <w:rPr>
          <w:lang w:val="en-US"/>
        </w:rPr>
        <w:t xml:space="preserve"> </w:t>
      </w:r>
      <w:proofErr w:type="gramStart"/>
      <w:r>
        <w:rPr>
          <w:lang w:val="en-US"/>
        </w:rPr>
        <w:t>e.g.</w:t>
      </w:r>
      <w:proofErr w:type="gramEnd"/>
      <w:r>
        <w:rPr>
          <w:lang w:val="en-US"/>
        </w:rPr>
        <w:t xml:space="preserve"> VIL, </w:t>
      </w:r>
      <w:r w:rsidR="00207107">
        <w:rPr>
          <w:lang w:val="en-US"/>
        </w:rPr>
        <w:t xml:space="preserve">ML </w:t>
      </w:r>
      <w:proofErr w:type="spellStart"/>
      <w:r w:rsidR="00207107">
        <w:rPr>
          <w:lang w:val="en-US"/>
        </w:rPr>
        <w:t>etc</w:t>
      </w:r>
      <w:proofErr w:type="spellEnd"/>
      <w:r w:rsidR="00207107">
        <w:rPr>
          <w:lang w:val="en-US"/>
        </w:rPr>
        <w:t xml:space="preserve"> </w:t>
      </w:r>
      <w:r w:rsidRPr="006962FA">
        <w:rPr>
          <w:lang w:val="en-US"/>
        </w:rPr>
        <w:t>[1].</w:t>
      </w:r>
    </w:p>
    <w:p w14:paraId="2FD93F97" w14:textId="0F9375EF" w:rsidR="0051749D" w:rsidRPr="008F2F13" w:rsidRDefault="0051749D" w:rsidP="00DA5812">
      <w:pPr>
        <w:pBdr>
          <w:top w:val="single" w:sz="4" w:space="1" w:color="auto"/>
        </w:pBdr>
        <w:overflowPunct w:val="0"/>
        <w:autoSpaceDE w:val="0"/>
        <w:autoSpaceDN w:val="0"/>
        <w:adjustRightInd w:val="0"/>
        <w:spacing w:after="120" w:line="256" w:lineRule="auto"/>
        <w:contextualSpacing/>
        <w:jc w:val="both"/>
        <w:rPr>
          <w:bCs/>
          <w:i/>
          <w:iCs/>
          <w:sz w:val="16"/>
          <w:szCs w:val="16"/>
          <w:lang w:eastAsia="zh-CN"/>
        </w:rPr>
      </w:pPr>
      <w:r w:rsidRPr="00DA5812">
        <w:rPr>
          <w:b/>
          <w:i/>
          <w:iCs/>
          <w:sz w:val="16"/>
          <w:szCs w:val="16"/>
          <w:u w:val="single"/>
          <w:lang w:eastAsia="ko-KR"/>
        </w:rPr>
        <w:t>Supported NCSG patterns in R17</w:t>
      </w:r>
    </w:p>
    <w:p w14:paraId="6AE5AD07" w14:textId="77777777" w:rsidR="008F2F13" w:rsidRPr="008F2F13" w:rsidRDefault="008F2F13" w:rsidP="00DD56CF">
      <w:pPr>
        <w:numPr>
          <w:ilvl w:val="1"/>
          <w:numId w:val="13"/>
        </w:numPr>
        <w:overflowPunct w:val="0"/>
        <w:autoSpaceDE w:val="0"/>
        <w:autoSpaceDN w:val="0"/>
        <w:adjustRightInd w:val="0"/>
        <w:spacing w:after="120" w:line="256" w:lineRule="auto"/>
        <w:contextualSpacing/>
        <w:jc w:val="both"/>
        <w:rPr>
          <w:bCs/>
          <w:i/>
          <w:iCs/>
          <w:sz w:val="16"/>
          <w:szCs w:val="16"/>
          <w:lang w:eastAsia="zh-CN"/>
        </w:rPr>
      </w:pPr>
      <w:r w:rsidRPr="008F2F13">
        <w:rPr>
          <w:bCs/>
          <w:i/>
          <w:iCs/>
          <w:sz w:val="16"/>
          <w:szCs w:val="16"/>
          <w:lang w:eastAsia="zh-CN"/>
        </w:rPr>
        <w:t>It is FFS whether to introduce NCSG patterns with longer repetition periodicity (&gt;160ms).</w:t>
      </w:r>
    </w:p>
    <w:p w14:paraId="082BC5AE" w14:textId="77777777" w:rsidR="008F2F13" w:rsidRPr="008F2F13" w:rsidRDefault="008F2F13" w:rsidP="00DD56CF">
      <w:pPr>
        <w:numPr>
          <w:ilvl w:val="1"/>
          <w:numId w:val="13"/>
        </w:numPr>
        <w:overflowPunct w:val="0"/>
        <w:autoSpaceDE w:val="0"/>
        <w:autoSpaceDN w:val="0"/>
        <w:adjustRightInd w:val="0"/>
        <w:spacing w:after="120" w:line="256" w:lineRule="auto"/>
        <w:contextualSpacing/>
        <w:jc w:val="both"/>
        <w:rPr>
          <w:bCs/>
          <w:i/>
          <w:iCs/>
          <w:sz w:val="16"/>
          <w:szCs w:val="16"/>
          <w:lang w:eastAsia="zh-CN"/>
        </w:rPr>
      </w:pPr>
      <w:r w:rsidRPr="008F2F13">
        <w:rPr>
          <w:bCs/>
          <w:i/>
          <w:iCs/>
          <w:sz w:val="16"/>
          <w:szCs w:val="16"/>
          <w:lang w:eastAsia="zh-CN"/>
        </w:rPr>
        <w:t>Define NCSG patterns corresponding to legacy patterns #0~#23</w:t>
      </w:r>
    </w:p>
    <w:p w14:paraId="124B597D" w14:textId="77777777" w:rsidR="008F2F13" w:rsidRPr="008F2F13" w:rsidRDefault="008F2F13" w:rsidP="00DD56CF">
      <w:pPr>
        <w:numPr>
          <w:ilvl w:val="1"/>
          <w:numId w:val="13"/>
        </w:numPr>
        <w:overflowPunct w:val="0"/>
        <w:autoSpaceDE w:val="0"/>
        <w:autoSpaceDN w:val="0"/>
        <w:adjustRightInd w:val="0"/>
        <w:spacing w:after="120" w:line="256" w:lineRule="auto"/>
        <w:contextualSpacing/>
        <w:jc w:val="both"/>
        <w:rPr>
          <w:bCs/>
          <w:i/>
          <w:iCs/>
          <w:sz w:val="16"/>
          <w:szCs w:val="16"/>
          <w:lang w:eastAsia="zh-CN"/>
        </w:rPr>
      </w:pPr>
      <w:r w:rsidRPr="008F2F13">
        <w:rPr>
          <w:bCs/>
          <w:i/>
          <w:iCs/>
          <w:sz w:val="16"/>
          <w:szCs w:val="16"/>
          <w:lang w:eastAsia="zh-CN"/>
        </w:rPr>
        <w:lastRenderedPageBreak/>
        <w:t xml:space="preserve">FFS how to indicate the support of NCSG patterns </w:t>
      </w:r>
    </w:p>
    <w:p w14:paraId="7BF7D05C" w14:textId="0CF39832" w:rsidR="00A67441" w:rsidRPr="00604700" w:rsidRDefault="008F2F13" w:rsidP="00DD56CF">
      <w:pPr>
        <w:numPr>
          <w:ilvl w:val="1"/>
          <w:numId w:val="13"/>
        </w:numPr>
        <w:overflowPunct w:val="0"/>
        <w:autoSpaceDE w:val="0"/>
        <w:autoSpaceDN w:val="0"/>
        <w:adjustRightInd w:val="0"/>
        <w:spacing w:after="120" w:line="256" w:lineRule="auto"/>
        <w:contextualSpacing/>
        <w:jc w:val="both"/>
        <w:rPr>
          <w:bCs/>
          <w:i/>
          <w:iCs/>
          <w:sz w:val="16"/>
          <w:szCs w:val="16"/>
          <w:lang w:eastAsia="zh-CN"/>
        </w:rPr>
      </w:pPr>
      <w:r w:rsidRPr="008F2F13">
        <w:rPr>
          <w:bCs/>
          <w:i/>
          <w:iCs/>
          <w:sz w:val="16"/>
          <w:szCs w:val="16"/>
          <w:lang w:eastAsia="zh-CN"/>
        </w:rPr>
        <w:t>A subset of mandatory NCSG patterns for UEs supporting NCSG will be defined. FFS on the set of mandatory NCSG patterns.</w:t>
      </w:r>
    </w:p>
    <w:p w14:paraId="1251B83B" w14:textId="228C013E" w:rsidR="00ED11D0" w:rsidRPr="00604700" w:rsidRDefault="00ED11D0" w:rsidP="00DA5812">
      <w:pPr>
        <w:pStyle w:val="BodyText"/>
        <w:rPr>
          <w:b/>
          <w:bCs/>
          <w:i/>
          <w:iCs/>
          <w:sz w:val="16"/>
          <w:szCs w:val="16"/>
          <w:lang w:eastAsia="ko-KR"/>
        </w:rPr>
      </w:pPr>
      <w:r w:rsidRPr="00604700">
        <w:rPr>
          <w:b/>
          <w:bCs/>
          <w:i/>
          <w:iCs/>
          <w:sz w:val="16"/>
          <w:szCs w:val="16"/>
          <w:lang w:eastAsia="ko-KR"/>
        </w:rPr>
        <w:t>whether to consider VIL as a part of NCSG pattern</w:t>
      </w:r>
    </w:p>
    <w:p w14:paraId="641565C1" w14:textId="77777777" w:rsidR="00ED11D0" w:rsidRPr="00604700" w:rsidRDefault="00ED11D0" w:rsidP="00DD56CF">
      <w:pPr>
        <w:numPr>
          <w:ilvl w:val="0"/>
          <w:numId w:val="14"/>
        </w:numPr>
        <w:overflowPunct w:val="0"/>
        <w:autoSpaceDE w:val="0"/>
        <w:autoSpaceDN w:val="0"/>
        <w:adjustRightInd w:val="0"/>
        <w:spacing w:after="120"/>
        <w:contextualSpacing/>
        <w:rPr>
          <w:rFonts w:eastAsia="Times New Roman"/>
          <w:bCs/>
          <w:i/>
          <w:iCs/>
          <w:sz w:val="16"/>
          <w:szCs w:val="16"/>
          <w:lang w:eastAsia="ko-KR"/>
        </w:rPr>
      </w:pPr>
      <w:r w:rsidRPr="00604700">
        <w:rPr>
          <w:rFonts w:eastAsia="Times New Roman"/>
          <w:bCs/>
          <w:i/>
          <w:iCs/>
          <w:sz w:val="16"/>
          <w:szCs w:val="16"/>
          <w:lang w:eastAsia="ko-KR"/>
        </w:rPr>
        <w:t>Option 1:</w:t>
      </w:r>
    </w:p>
    <w:p w14:paraId="23ED9167" w14:textId="77777777" w:rsidR="00ED11D0" w:rsidRPr="00604700" w:rsidRDefault="00ED11D0" w:rsidP="00DD56CF">
      <w:pPr>
        <w:numPr>
          <w:ilvl w:val="1"/>
          <w:numId w:val="13"/>
        </w:numPr>
        <w:overflowPunct w:val="0"/>
        <w:autoSpaceDE w:val="0"/>
        <w:autoSpaceDN w:val="0"/>
        <w:adjustRightInd w:val="0"/>
        <w:spacing w:after="120"/>
        <w:contextualSpacing/>
        <w:rPr>
          <w:bCs/>
          <w:i/>
          <w:iCs/>
          <w:sz w:val="16"/>
          <w:szCs w:val="16"/>
        </w:rPr>
      </w:pPr>
      <w:r w:rsidRPr="00604700">
        <w:rPr>
          <w:bCs/>
          <w:i/>
          <w:iCs/>
          <w:sz w:val="16"/>
          <w:szCs w:val="16"/>
        </w:rPr>
        <w:t xml:space="preserve">NOT consider VIL as a part of NCSG pattern, </w:t>
      </w:r>
      <w:proofErr w:type="gramStart"/>
      <w:r w:rsidRPr="00604700">
        <w:rPr>
          <w:bCs/>
          <w:i/>
          <w:iCs/>
          <w:sz w:val="16"/>
          <w:szCs w:val="16"/>
        </w:rPr>
        <w:t>i.e.</w:t>
      </w:r>
      <w:proofErr w:type="gramEnd"/>
      <w:r w:rsidRPr="00604700">
        <w:rPr>
          <w:bCs/>
          <w:i/>
          <w:iCs/>
          <w:sz w:val="16"/>
          <w:szCs w:val="16"/>
        </w:rPr>
        <w:t xml:space="preserve"> only keep measurement length and repetition periodicity in the pattern design, and capture VIL separately as interruption requirements (similar to Table 9.1.2-4 in TS38.133).</w:t>
      </w:r>
    </w:p>
    <w:p w14:paraId="6BEFF2A8" w14:textId="77777777" w:rsidR="00ED11D0" w:rsidRPr="00604700" w:rsidRDefault="00ED11D0" w:rsidP="00DD56CF">
      <w:pPr>
        <w:numPr>
          <w:ilvl w:val="0"/>
          <w:numId w:val="13"/>
        </w:numPr>
        <w:overflowPunct w:val="0"/>
        <w:autoSpaceDE w:val="0"/>
        <w:autoSpaceDN w:val="0"/>
        <w:adjustRightInd w:val="0"/>
        <w:spacing w:after="120"/>
        <w:contextualSpacing/>
        <w:rPr>
          <w:rFonts w:eastAsia="Times New Roman"/>
          <w:bCs/>
          <w:i/>
          <w:iCs/>
          <w:sz w:val="16"/>
          <w:szCs w:val="16"/>
          <w:lang w:eastAsia="ko-KR"/>
        </w:rPr>
      </w:pPr>
      <w:r w:rsidRPr="00604700">
        <w:rPr>
          <w:rFonts w:eastAsia="Times New Roman"/>
          <w:bCs/>
          <w:i/>
          <w:iCs/>
          <w:sz w:val="16"/>
          <w:szCs w:val="16"/>
          <w:lang w:eastAsia="ko-KR"/>
        </w:rPr>
        <w:t>Option 2:</w:t>
      </w:r>
    </w:p>
    <w:p w14:paraId="6F3D19DA" w14:textId="77777777" w:rsidR="00ED11D0" w:rsidRPr="002D3274" w:rsidRDefault="00ED11D0" w:rsidP="00DD56CF">
      <w:pPr>
        <w:numPr>
          <w:ilvl w:val="1"/>
          <w:numId w:val="13"/>
        </w:numPr>
        <w:overflowPunct w:val="0"/>
        <w:autoSpaceDE w:val="0"/>
        <w:autoSpaceDN w:val="0"/>
        <w:adjustRightInd w:val="0"/>
        <w:spacing w:after="120"/>
        <w:contextualSpacing/>
        <w:rPr>
          <w:bCs/>
          <w:i/>
          <w:iCs/>
          <w:sz w:val="16"/>
          <w:szCs w:val="16"/>
        </w:rPr>
      </w:pPr>
      <w:r w:rsidRPr="002D3274">
        <w:rPr>
          <w:bCs/>
          <w:i/>
          <w:iCs/>
          <w:sz w:val="16"/>
          <w:szCs w:val="16"/>
        </w:rPr>
        <w:t>Keep VIL as a part of the NCSG pattern.</w:t>
      </w:r>
    </w:p>
    <w:p w14:paraId="5BF17E3A" w14:textId="77777777" w:rsidR="00833836" w:rsidRPr="002D3274" w:rsidRDefault="00833836" w:rsidP="00DA5812">
      <w:pPr>
        <w:pStyle w:val="BodyText"/>
        <w:rPr>
          <w:b/>
          <w:bCs/>
          <w:i/>
          <w:iCs/>
          <w:sz w:val="16"/>
          <w:szCs w:val="16"/>
          <w:lang w:eastAsia="ko-KR"/>
        </w:rPr>
      </w:pPr>
      <w:r w:rsidRPr="002D3274">
        <w:rPr>
          <w:b/>
          <w:bCs/>
          <w:i/>
          <w:iCs/>
          <w:sz w:val="16"/>
          <w:szCs w:val="16"/>
          <w:lang w:eastAsia="ko-KR"/>
        </w:rPr>
        <w:t>whether to replace VIL (visible interruption length) with RRT (RF retuning time)</w:t>
      </w:r>
    </w:p>
    <w:p w14:paraId="5A845926" w14:textId="77777777" w:rsidR="00833836" w:rsidRPr="002D3274" w:rsidRDefault="00833836" w:rsidP="00DD56CF">
      <w:pPr>
        <w:numPr>
          <w:ilvl w:val="0"/>
          <w:numId w:val="14"/>
        </w:numPr>
        <w:overflowPunct w:val="0"/>
        <w:autoSpaceDE w:val="0"/>
        <w:autoSpaceDN w:val="0"/>
        <w:adjustRightInd w:val="0"/>
        <w:spacing w:after="120"/>
        <w:contextualSpacing/>
        <w:rPr>
          <w:rFonts w:eastAsia="Times New Roman"/>
          <w:bCs/>
          <w:i/>
          <w:iCs/>
          <w:sz w:val="16"/>
          <w:szCs w:val="16"/>
          <w:lang w:eastAsia="ko-KR"/>
        </w:rPr>
      </w:pPr>
      <w:r w:rsidRPr="002D3274">
        <w:rPr>
          <w:rFonts w:eastAsia="Times New Roman"/>
          <w:bCs/>
          <w:i/>
          <w:iCs/>
          <w:sz w:val="16"/>
          <w:szCs w:val="16"/>
          <w:lang w:eastAsia="ko-KR"/>
        </w:rPr>
        <w:t>Open issues:</w:t>
      </w:r>
    </w:p>
    <w:p w14:paraId="225CFE18" w14:textId="77777777" w:rsidR="00833836" w:rsidRPr="002D3274" w:rsidRDefault="00833836" w:rsidP="00DD56CF">
      <w:pPr>
        <w:numPr>
          <w:ilvl w:val="1"/>
          <w:numId w:val="14"/>
        </w:numPr>
        <w:overflowPunct w:val="0"/>
        <w:autoSpaceDE w:val="0"/>
        <w:autoSpaceDN w:val="0"/>
        <w:adjustRightInd w:val="0"/>
        <w:spacing w:after="120"/>
        <w:contextualSpacing/>
        <w:rPr>
          <w:rFonts w:eastAsia="Times New Roman"/>
          <w:bCs/>
          <w:i/>
          <w:iCs/>
          <w:sz w:val="16"/>
          <w:szCs w:val="16"/>
          <w:lang w:eastAsia="ko-KR"/>
        </w:rPr>
      </w:pPr>
      <w:r w:rsidRPr="002D3274">
        <w:rPr>
          <w:rFonts w:eastAsia="Times New Roman"/>
          <w:bCs/>
          <w:i/>
          <w:iCs/>
          <w:sz w:val="16"/>
          <w:szCs w:val="16"/>
          <w:lang w:eastAsia="ko-KR"/>
        </w:rPr>
        <w:t>Option 1: Yes. Introduce absolute RRT to replace VIL.</w:t>
      </w:r>
    </w:p>
    <w:p w14:paraId="648C98C9" w14:textId="77777777" w:rsidR="00833836" w:rsidRPr="002D3274" w:rsidRDefault="00833836" w:rsidP="00DD56CF">
      <w:pPr>
        <w:numPr>
          <w:ilvl w:val="1"/>
          <w:numId w:val="14"/>
        </w:numPr>
        <w:overflowPunct w:val="0"/>
        <w:autoSpaceDE w:val="0"/>
        <w:autoSpaceDN w:val="0"/>
        <w:adjustRightInd w:val="0"/>
        <w:spacing w:after="120"/>
        <w:contextualSpacing/>
        <w:rPr>
          <w:rFonts w:eastAsia="Times New Roman"/>
          <w:bCs/>
          <w:i/>
          <w:iCs/>
          <w:sz w:val="16"/>
          <w:szCs w:val="16"/>
          <w:lang w:eastAsia="ko-KR"/>
        </w:rPr>
      </w:pPr>
      <w:r w:rsidRPr="002D3274">
        <w:rPr>
          <w:rFonts w:eastAsia="Times New Roman"/>
          <w:bCs/>
          <w:i/>
          <w:iCs/>
          <w:sz w:val="16"/>
          <w:szCs w:val="16"/>
          <w:lang w:eastAsia="ko-KR"/>
        </w:rPr>
        <w:t>Option 2: VIL and RRT can be defined separately.</w:t>
      </w:r>
    </w:p>
    <w:p w14:paraId="7677AFD4" w14:textId="4056D4BF" w:rsidR="00197B39" w:rsidRPr="002937E4" w:rsidRDefault="00833836" w:rsidP="002937E4">
      <w:pPr>
        <w:numPr>
          <w:ilvl w:val="1"/>
          <w:numId w:val="14"/>
        </w:numPr>
        <w:overflowPunct w:val="0"/>
        <w:autoSpaceDE w:val="0"/>
        <w:autoSpaceDN w:val="0"/>
        <w:adjustRightInd w:val="0"/>
        <w:spacing w:after="120"/>
        <w:contextualSpacing/>
        <w:rPr>
          <w:rFonts w:eastAsia="Times New Roman"/>
          <w:bCs/>
          <w:i/>
          <w:iCs/>
          <w:sz w:val="16"/>
          <w:szCs w:val="16"/>
          <w:lang w:eastAsia="ko-KR"/>
        </w:rPr>
      </w:pPr>
      <w:r w:rsidRPr="002D3274">
        <w:rPr>
          <w:rFonts w:eastAsia="Times New Roman"/>
          <w:bCs/>
          <w:i/>
          <w:iCs/>
          <w:sz w:val="16"/>
          <w:szCs w:val="16"/>
          <w:lang w:eastAsia="ko-KR"/>
        </w:rPr>
        <w:t>Option 3: only capture VIL in RAN4 spec. RRT can be used to calculate ML in discussion. But no need to capture RRT in RAN4 spec.</w:t>
      </w:r>
    </w:p>
    <w:p w14:paraId="63FF6C99" w14:textId="68A15EBC" w:rsidR="00197B39" w:rsidRPr="002D3274" w:rsidRDefault="00197B39" w:rsidP="002937E4">
      <w:pPr>
        <w:pStyle w:val="BodyText"/>
        <w:spacing w:before="120"/>
        <w:rPr>
          <w:b/>
          <w:bCs/>
          <w:i/>
          <w:iCs/>
          <w:sz w:val="16"/>
          <w:szCs w:val="16"/>
          <w:lang w:eastAsia="ko-KR"/>
        </w:rPr>
      </w:pPr>
      <w:r w:rsidRPr="002D3274">
        <w:rPr>
          <w:b/>
          <w:bCs/>
          <w:i/>
          <w:iCs/>
          <w:sz w:val="16"/>
          <w:szCs w:val="16"/>
          <w:lang w:eastAsia="ko-KR"/>
        </w:rPr>
        <w:t>Relation between ML, MGL and RRT</w:t>
      </w:r>
    </w:p>
    <w:p w14:paraId="58F6078A" w14:textId="77777777" w:rsidR="00197B39" w:rsidRPr="002D3274" w:rsidRDefault="00197B39" w:rsidP="00DD56CF">
      <w:pPr>
        <w:numPr>
          <w:ilvl w:val="0"/>
          <w:numId w:val="14"/>
        </w:numPr>
        <w:overflowPunct w:val="0"/>
        <w:autoSpaceDE w:val="0"/>
        <w:autoSpaceDN w:val="0"/>
        <w:adjustRightInd w:val="0"/>
        <w:spacing w:after="120"/>
        <w:contextualSpacing/>
        <w:rPr>
          <w:rFonts w:eastAsia="Times New Roman"/>
          <w:bCs/>
          <w:i/>
          <w:iCs/>
          <w:sz w:val="16"/>
          <w:szCs w:val="16"/>
          <w:lang w:eastAsia="ko-KR"/>
        </w:rPr>
      </w:pPr>
      <w:r w:rsidRPr="002D3274">
        <w:rPr>
          <w:rFonts w:eastAsia="Times New Roman"/>
          <w:bCs/>
          <w:i/>
          <w:iCs/>
          <w:sz w:val="16"/>
          <w:szCs w:val="16"/>
          <w:lang w:eastAsia="ko-KR"/>
        </w:rPr>
        <w:t>Open issues:</w:t>
      </w:r>
    </w:p>
    <w:p w14:paraId="718C30CA" w14:textId="77777777" w:rsidR="00197B39" w:rsidRPr="002D3274" w:rsidRDefault="00197B39" w:rsidP="00DD56CF">
      <w:pPr>
        <w:numPr>
          <w:ilvl w:val="0"/>
          <w:numId w:val="16"/>
        </w:numPr>
        <w:overflowPunct w:val="0"/>
        <w:autoSpaceDE w:val="0"/>
        <w:autoSpaceDN w:val="0"/>
        <w:adjustRightInd w:val="0"/>
        <w:spacing w:after="120"/>
        <w:ind w:hanging="357"/>
        <w:rPr>
          <w:rFonts w:eastAsia="Times New Roman"/>
          <w:bCs/>
          <w:i/>
          <w:iCs/>
          <w:sz w:val="16"/>
          <w:szCs w:val="16"/>
          <w:lang w:eastAsia="ko-KR"/>
        </w:rPr>
      </w:pPr>
      <w:r w:rsidRPr="002D3274">
        <w:rPr>
          <w:rFonts w:eastAsia="Times New Roman"/>
          <w:bCs/>
          <w:i/>
          <w:iCs/>
          <w:sz w:val="16"/>
          <w:szCs w:val="16"/>
          <w:lang w:eastAsia="ko-KR"/>
        </w:rPr>
        <w:t>Option 1: ML = MGL – 2*RRT</w:t>
      </w:r>
    </w:p>
    <w:p w14:paraId="2A38B8A9" w14:textId="77777777" w:rsidR="00197B39" w:rsidRPr="002D3274" w:rsidRDefault="00197B39" w:rsidP="00DD56CF">
      <w:pPr>
        <w:numPr>
          <w:ilvl w:val="1"/>
          <w:numId w:val="16"/>
        </w:numPr>
        <w:overflowPunct w:val="0"/>
        <w:autoSpaceDE w:val="0"/>
        <w:autoSpaceDN w:val="0"/>
        <w:adjustRightInd w:val="0"/>
        <w:spacing w:after="120"/>
        <w:ind w:hanging="357"/>
        <w:rPr>
          <w:rFonts w:eastAsia="Times New Roman"/>
          <w:bCs/>
          <w:i/>
          <w:iCs/>
          <w:sz w:val="16"/>
          <w:szCs w:val="16"/>
          <w:lang w:eastAsia="ko-KR"/>
        </w:rPr>
      </w:pPr>
      <w:r w:rsidRPr="002D3274">
        <w:rPr>
          <w:rFonts w:eastAsia="Times New Roman"/>
          <w:bCs/>
          <w:i/>
          <w:iCs/>
          <w:sz w:val="16"/>
          <w:szCs w:val="16"/>
          <w:lang w:eastAsia="ko-KR"/>
        </w:rPr>
        <w:t>Option 1a: ML = MGL – 2*RRT and ML + VIL1 + VIL2 &gt; MGL</w:t>
      </w:r>
    </w:p>
    <w:p w14:paraId="5D10E7DC" w14:textId="77777777" w:rsidR="00197B39" w:rsidRPr="002D3274" w:rsidRDefault="00197B39" w:rsidP="00DD56CF">
      <w:pPr>
        <w:numPr>
          <w:ilvl w:val="1"/>
          <w:numId w:val="16"/>
        </w:numPr>
        <w:overflowPunct w:val="0"/>
        <w:autoSpaceDE w:val="0"/>
        <w:autoSpaceDN w:val="0"/>
        <w:adjustRightInd w:val="0"/>
        <w:spacing w:after="120"/>
        <w:ind w:hanging="357"/>
        <w:rPr>
          <w:rFonts w:eastAsia="Times New Roman"/>
          <w:bCs/>
          <w:i/>
          <w:iCs/>
          <w:sz w:val="16"/>
          <w:szCs w:val="16"/>
          <w:lang w:eastAsia="ko-KR"/>
        </w:rPr>
      </w:pPr>
      <w:r w:rsidRPr="002D3274">
        <w:rPr>
          <w:rFonts w:eastAsia="Times New Roman"/>
          <w:bCs/>
          <w:i/>
          <w:iCs/>
          <w:sz w:val="16"/>
          <w:szCs w:val="16"/>
          <w:lang w:eastAsia="ko-KR"/>
        </w:rPr>
        <w:t>Option 1b: ML = MGL – 2*RRT and ML + VIL1 + VIL2 &gt; MGL, if VIL is defined as the number of interrupted slots</w:t>
      </w:r>
    </w:p>
    <w:p w14:paraId="6C9BD329" w14:textId="77777777" w:rsidR="00197B39" w:rsidRPr="002D3274" w:rsidRDefault="00197B39" w:rsidP="00DD56CF">
      <w:pPr>
        <w:numPr>
          <w:ilvl w:val="1"/>
          <w:numId w:val="16"/>
        </w:numPr>
        <w:overflowPunct w:val="0"/>
        <w:autoSpaceDE w:val="0"/>
        <w:autoSpaceDN w:val="0"/>
        <w:adjustRightInd w:val="0"/>
        <w:spacing w:after="120"/>
        <w:ind w:hanging="357"/>
        <w:rPr>
          <w:rFonts w:eastAsia="Times New Roman"/>
          <w:bCs/>
          <w:i/>
          <w:iCs/>
          <w:sz w:val="16"/>
          <w:szCs w:val="16"/>
          <w:lang w:val="sv-SE" w:eastAsia="ko-KR"/>
        </w:rPr>
      </w:pPr>
      <w:r w:rsidRPr="002D3274">
        <w:rPr>
          <w:rFonts w:eastAsia="Times New Roman"/>
          <w:bCs/>
          <w:i/>
          <w:iCs/>
          <w:sz w:val="16"/>
          <w:szCs w:val="16"/>
          <w:lang w:val="sv-SE" w:eastAsia="ko-KR"/>
        </w:rPr>
        <w:t>Option 1c: ML = MGL - RRT1 - RRT2</w:t>
      </w:r>
    </w:p>
    <w:p w14:paraId="3100CFD8" w14:textId="77777777" w:rsidR="00197B39" w:rsidRPr="002D3274" w:rsidRDefault="00197B39" w:rsidP="00DD56CF">
      <w:pPr>
        <w:numPr>
          <w:ilvl w:val="0"/>
          <w:numId w:val="16"/>
        </w:numPr>
        <w:overflowPunct w:val="0"/>
        <w:autoSpaceDE w:val="0"/>
        <w:autoSpaceDN w:val="0"/>
        <w:adjustRightInd w:val="0"/>
        <w:spacing w:after="120"/>
        <w:ind w:hanging="357"/>
        <w:rPr>
          <w:rFonts w:eastAsia="Times New Roman"/>
          <w:bCs/>
          <w:i/>
          <w:iCs/>
          <w:sz w:val="16"/>
          <w:szCs w:val="16"/>
          <w:lang w:eastAsia="ko-KR"/>
        </w:rPr>
      </w:pPr>
      <w:r w:rsidRPr="002D3274">
        <w:rPr>
          <w:rFonts w:eastAsia="Times New Roman"/>
          <w:bCs/>
          <w:i/>
          <w:iCs/>
          <w:sz w:val="16"/>
          <w:szCs w:val="16"/>
          <w:lang w:eastAsia="ko-KR"/>
        </w:rPr>
        <w:t>Option 2: ML + VIL1 + VIL2 = MGL</w:t>
      </w:r>
    </w:p>
    <w:p w14:paraId="0732665E" w14:textId="77777777" w:rsidR="00197B39" w:rsidRPr="002D3274" w:rsidRDefault="00197B39" w:rsidP="00DD56CF">
      <w:pPr>
        <w:numPr>
          <w:ilvl w:val="1"/>
          <w:numId w:val="16"/>
        </w:numPr>
        <w:overflowPunct w:val="0"/>
        <w:autoSpaceDE w:val="0"/>
        <w:autoSpaceDN w:val="0"/>
        <w:adjustRightInd w:val="0"/>
        <w:spacing w:after="120"/>
        <w:ind w:hanging="357"/>
        <w:rPr>
          <w:rFonts w:eastAsia="Times New Roman"/>
          <w:bCs/>
          <w:i/>
          <w:iCs/>
          <w:sz w:val="16"/>
          <w:szCs w:val="16"/>
          <w:lang w:eastAsia="ko-KR"/>
        </w:rPr>
      </w:pPr>
      <w:r w:rsidRPr="002D3274">
        <w:rPr>
          <w:rFonts w:eastAsia="Times New Roman"/>
          <w:bCs/>
          <w:i/>
          <w:iCs/>
          <w:sz w:val="16"/>
          <w:szCs w:val="16"/>
          <w:lang w:eastAsia="ko-KR"/>
        </w:rPr>
        <w:t xml:space="preserve">Option 2a: ML = MGL – VIL1 – VIL2, if VIL is defined as the absolute time </w:t>
      </w:r>
    </w:p>
    <w:p w14:paraId="338DCFE8" w14:textId="77777777" w:rsidR="00197B39" w:rsidRPr="002D3274" w:rsidRDefault="00197B39" w:rsidP="00DD56CF">
      <w:pPr>
        <w:numPr>
          <w:ilvl w:val="0"/>
          <w:numId w:val="16"/>
        </w:numPr>
        <w:overflowPunct w:val="0"/>
        <w:autoSpaceDE w:val="0"/>
        <w:autoSpaceDN w:val="0"/>
        <w:adjustRightInd w:val="0"/>
        <w:spacing w:after="120"/>
        <w:ind w:hanging="357"/>
        <w:rPr>
          <w:rFonts w:eastAsia="Times New Roman"/>
          <w:bCs/>
          <w:i/>
          <w:iCs/>
          <w:sz w:val="16"/>
          <w:szCs w:val="16"/>
          <w:lang w:eastAsia="ko-KR"/>
        </w:rPr>
      </w:pPr>
      <w:r w:rsidRPr="002D3274">
        <w:rPr>
          <w:rFonts w:eastAsia="Times New Roman"/>
          <w:bCs/>
          <w:i/>
          <w:iCs/>
          <w:sz w:val="16"/>
          <w:szCs w:val="16"/>
          <w:lang w:eastAsia="ko-KR"/>
        </w:rPr>
        <w:t>Option 3:</w:t>
      </w:r>
    </w:p>
    <w:p w14:paraId="626DD41E" w14:textId="77777777" w:rsidR="00197B39" w:rsidRPr="002D3274" w:rsidRDefault="00197B39" w:rsidP="00DD56CF">
      <w:pPr>
        <w:numPr>
          <w:ilvl w:val="1"/>
          <w:numId w:val="16"/>
        </w:numPr>
        <w:overflowPunct w:val="0"/>
        <w:autoSpaceDE w:val="0"/>
        <w:autoSpaceDN w:val="0"/>
        <w:adjustRightInd w:val="0"/>
        <w:spacing w:after="120"/>
        <w:ind w:hanging="357"/>
        <w:rPr>
          <w:rFonts w:eastAsia="Times New Roman"/>
          <w:bCs/>
          <w:i/>
          <w:iCs/>
          <w:sz w:val="16"/>
          <w:szCs w:val="16"/>
          <w:lang w:eastAsia="ko-KR"/>
        </w:rPr>
      </w:pPr>
      <w:r w:rsidRPr="002D3274">
        <w:rPr>
          <w:rFonts w:eastAsia="Times New Roman"/>
          <w:bCs/>
          <w:i/>
          <w:iCs/>
          <w:sz w:val="16"/>
          <w:szCs w:val="16"/>
          <w:lang w:eastAsia="ko-KR"/>
        </w:rPr>
        <w:t xml:space="preserve">Step 1: </w:t>
      </w:r>
      <w:r w:rsidRPr="002D3274">
        <w:rPr>
          <w:rFonts w:eastAsia="Times New Roman"/>
          <w:b/>
          <w:bCs/>
          <w:i/>
          <w:iCs/>
          <w:sz w:val="16"/>
          <w:szCs w:val="16"/>
          <w:lang w:eastAsia="ko-KR"/>
        </w:rPr>
        <w:t>Define ML</w:t>
      </w:r>
      <w:r w:rsidRPr="002D3274">
        <w:rPr>
          <w:rFonts w:eastAsia="Times New Roman"/>
          <w:bCs/>
          <w:i/>
          <w:iCs/>
          <w:sz w:val="16"/>
          <w:szCs w:val="16"/>
          <w:vertAlign w:val="subscript"/>
          <w:lang w:eastAsia="ko-KR"/>
        </w:rPr>
        <w:t>NCSG</w:t>
      </w:r>
      <w:r w:rsidRPr="002D3274">
        <w:rPr>
          <w:rFonts w:eastAsia="Times New Roman"/>
          <w:bCs/>
          <w:i/>
          <w:iCs/>
          <w:sz w:val="16"/>
          <w:szCs w:val="16"/>
          <w:lang w:eastAsia="ko-KR"/>
        </w:rPr>
        <w:t xml:space="preserve"> from legacy gap patterns by ML</w:t>
      </w:r>
      <w:r w:rsidRPr="002D3274">
        <w:rPr>
          <w:rFonts w:eastAsia="Times New Roman"/>
          <w:bCs/>
          <w:i/>
          <w:iCs/>
          <w:sz w:val="16"/>
          <w:szCs w:val="16"/>
          <w:vertAlign w:val="subscript"/>
          <w:lang w:eastAsia="ko-KR"/>
        </w:rPr>
        <w:t>NCSG</w:t>
      </w:r>
      <w:r w:rsidRPr="002D3274">
        <w:rPr>
          <w:rFonts w:eastAsia="Times New Roman"/>
          <w:bCs/>
          <w:i/>
          <w:iCs/>
          <w:sz w:val="16"/>
          <w:szCs w:val="16"/>
          <w:lang w:eastAsia="ko-KR"/>
        </w:rPr>
        <w:t xml:space="preserve"> = </w:t>
      </w:r>
      <w:proofErr w:type="spellStart"/>
      <w:r w:rsidRPr="002D3274">
        <w:rPr>
          <w:rFonts w:eastAsia="Times New Roman"/>
          <w:bCs/>
          <w:i/>
          <w:iCs/>
          <w:sz w:val="16"/>
          <w:szCs w:val="16"/>
          <w:lang w:eastAsia="ko-KR"/>
        </w:rPr>
        <w:t>MGL</w:t>
      </w:r>
      <w:r w:rsidRPr="002D3274">
        <w:rPr>
          <w:rFonts w:eastAsia="Times New Roman"/>
          <w:bCs/>
          <w:i/>
          <w:iCs/>
          <w:sz w:val="16"/>
          <w:szCs w:val="16"/>
          <w:vertAlign w:val="subscript"/>
          <w:lang w:eastAsia="ko-KR"/>
        </w:rPr>
        <w:t>legacy</w:t>
      </w:r>
      <w:proofErr w:type="spellEnd"/>
      <w:r w:rsidRPr="002D3274">
        <w:rPr>
          <w:rFonts w:eastAsia="Times New Roman"/>
          <w:bCs/>
          <w:i/>
          <w:iCs/>
          <w:sz w:val="16"/>
          <w:szCs w:val="16"/>
          <w:lang w:eastAsia="ko-KR"/>
        </w:rPr>
        <w:t xml:space="preserve"> – 2*</w:t>
      </w:r>
      <w:proofErr w:type="spellStart"/>
      <w:r w:rsidRPr="002D3274">
        <w:rPr>
          <w:rFonts w:eastAsia="Times New Roman"/>
          <w:bCs/>
          <w:i/>
          <w:iCs/>
          <w:sz w:val="16"/>
          <w:szCs w:val="16"/>
          <w:lang w:eastAsia="ko-KR"/>
        </w:rPr>
        <w:t>RRT</w:t>
      </w:r>
      <w:r w:rsidRPr="002D3274">
        <w:rPr>
          <w:rFonts w:eastAsia="Times New Roman"/>
          <w:bCs/>
          <w:i/>
          <w:iCs/>
          <w:sz w:val="16"/>
          <w:szCs w:val="16"/>
          <w:vertAlign w:val="subscript"/>
          <w:lang w:eastAsia="ko-KR"/>
        </w:rPr>
        <w:t>legacy</w:t>
      </w:r>
      <w:proofErr w:type="spellEnd"/>
      <w:r w:rsidRPr="002D3274">
        <w:rPr>
          <w:rFonts w:eastAsia="Times New Roman"/>
          <w:bCs/>
          <w:i/>
          <w:iCs/>
          <w:sz w:val="16"/>
          <w:szCs w:val="16"/>
          <w:lang w:eastAsia="ko-KR"/>
        </w:rPr>
        <w:t>, e.g.,</w:t>
      </w:r>
    </w:p>
    <w:p w14:paraId="2A6F5EC3" w14:textId="77777777" w:rsidR="00197B39" w:rsidRPr="002D3274" w:rsidRDefault="00197B39" w:rsidP="00DD56CF">
      <w:pPr>
        <w:numPr>
          <w:ilvl w:val="2"/>
          <w:numId w:val="16"/>
        </w:numPr>
        <w:overflowPunct w:val="0"/>
        <w:autoSpaceDE w:val="0"/>
        <w:autoSpaceDN w:val="0"/>
        <w:adjustRightInd w:val="0"/>
        <w:spacing w:after="120"/>
        <w:ind w:hanging="357"/>
        <w:rPr>
          <w:rFonts w:eastAsia="Times New Roman"/>
          <w:bCs/>
          <w:i/>
          <w:iCs/>
          <w:sz w:val="16"/>
          <w:szCs w:val="16"/>
          <w:lang w:val="sv-SE" w:eastAsia="ko-KR"/>
        </w:rPr>
      </w:pPr>
      <w:r w:rsidRPr="002D3274">
        <w:rPr>
          <w:rFonts w:eastAsia="Times New Roman"/>
          <w:bCs/>
          <w:i/>
          <w:iCs/>
          <w:sz w:val="16"/>
          <w:szCs w:val="16"/>
          <w:lang w:val="sv-SE" w:eastAsia="ko-KR"/>
        </w:rPr>
        <w:t>Gap patterns 0-11: ML</w:t>
      </w:r>
      <w:r w:rsidRPr="002D3274">
        <w:rPr>
          <w:rFonts w:eastAsia="Times New Roman"/>
          <w:bCs/>
          <w:i/>
          <w:iCs/>
          <w:sz w:val="16"/>
          <w:szCs w:val="16"/>
          <w:vertAlign w:val="subscript"/>
          <w:lang w:val="sv-SE" w:eastAsia="ko-KR"/>
        </w:rPr>
        <w:t>NCSG</w:t>
      </w:r>
      <w:r w:rsidRPr="002D3274">
        <w:rPr>
          <w:rFonts w:eastAsia="Times New Roman"/>
          <w:bCs/>
          <w:i/>
          <w:iCs/>
          <w:sz w:val="16"/>
          <w:szCs w:val="16"/>
          <w:lang w:val="sv-SE" w:eastAsia="ko-KR"/>
        </w:rPr>
        <w:t xml:space="preserve"> = MGL</w:t>
      </w:r>
      <w:r w:rsidRPr="002D3274">
        <w:rPr>
          <w:rFonts w:eastAsia="Times New Roman"/>
          <w:bCs/>
          <w:i/>
          <w:iCs/>
          <w:sz w:val="16"/>
          <w:szCs w:val="16"/>
          <w:vertAlign w:val="subscript"/>
          <w:lang w:val="sv-SE" w:eastAsia="ko-KR"/>
        </w:rPr>
        <w:t>legacy</w:t>
      </w:r>
      <w:r w:rsidRPr="002D3274">
        <w:rPr>
          <w:rFonts w:eastAsia="Times New Roman"/>
          <w:bCs/>
          <w:i/>
          <w:iCs/>
          <w:sz w:val="16"/>
          <w:szCs w:val="16"/>
          <w:lang w:val="sv-SE" w:eastAsia="ko-KR"/>
        </w:rPr>
        <w:t xml:space="preserve"> – 1 (ms)</w:t>
      </w:r>
    </w:p>
    <w:p w14:paraId="0D932CD8" w14:textId="77777777" w:rsidR="00197B39" w:rsidRPr="002D3274" w:rsidRDefault="00197B39" w:rsidP="00DD56CF">
      <w:pPr>
        <w:numPr>
          <w:ilvl w:val="2"/>
          <w:numId w:val="16"/>
        </w:numPr>
        <w:overflowPunct w:val="0"/>
        <w:autoSpaceDE w:val="0"/>
        <w:autoSpaceDN w:val="0"/>
        <w:adjustRightInd w:val="0"/>
        <w:spacing w:after="120"/>
        <w:ind w:hanging="357"/>
        <w:rPr>
          <w:rFonts w:eastAsia="Times New Roman"/>
          <w:bCs/>
          <w:i/>
          <w:iCs/>
          <w:sz w:val="16"/>
          <w:szCs w:val="16"/>
          <w:lang w:val="sv-SE" w:eastAsia="ko-KR"/>
        </w:rPr>
      </w:pPr>
      <w:r w:rsidRPr="002D3274">
        <w:rPr>
          <w:rFonts w:eastAsia="Times New Roman"/>
          <w:bCs/>
          <w:i/>
          <w:iCs/>
          <w:sz w:val="16"/>
          <w:szCs w:val="16"/>
          <w:lang w:val="sv-SE" w:eastAsia="ko-KR"/>
        </w:rPr>
        <w:t>Gap patterns 12-23: ML</w:t>
      </w:r>
      <w:r w:rsidRPr="002D3274">
        <w:rPr>
          <w:rFonts w:eastAsia="Times New Roman"/>
          <w:bCs/>
          <w:i/>
          <w:iCs/>
          <w:sz w:val="16"/>
          <w:szCs w:val="16"/>
          <w:vertAlign w:val="subscript"/>
          <w:lang w:val="sv-SE" w:eastAsia="ko-KR"/>
        </w:rPr>
        <w:t>NCSG</w:t>
      </w:r>
      <w:r w:rsidRPr="002D3274">
        <w:rPr>
          <w:rFonts w:eastAsia="Times New Roman"/>
          <w:bCs/>
          <w:i/>
          <w:iCs/>
          <w:sz w:val="16"/>
          <w:szCs w:val="16"/>
          <w:lang w:val="sv-SE" w:eastAsia="ko-KR"/>
        </w:rPr>
        <w:t xml:space="preserve"> = MGL</w:t>
      </w:r>
      <w:r w:rsidRPr="002D3274">
        <w:rPr>
          <w:rFonts w:eastAsia="Times New Roman"/>
          <w:bCs/>
          <w:i/>
          <w:iCs/>
          <w:sz w:val="16"/>
          <w:szCs w:val="16"/>
          <w:vertAlign w:val="subscript"/>
          <w:lang w:val="sv-SE" w:eastAsia="ko-KR"/>
        </w:rPr>
        <w:t>legacy</w:t>
      </w:r>
      <w:r w:rsidRPr="002D3274">
        <w:rPr>
          <w:rFonts w:eastAsia="Times New Roman"/>
          <w:bCs/>
          <w:i/>
          <w:iCs/>
          <w:sz w:val="16"/>
          <w:szCs w:val="16"/>
          <w:lang w:val="sv-SE" w:eastAsia="ko-KR"/>
        </w:rPr>
        <w:t xml:space="preserve"> – 0.5 (ms)</w:t>
      </w:r>
    </w:p>
    <w:p w14:paraId="622C1151" w14:textId="77777777" w:rsidR="00197B39" w:rsidRPr="002D3274" w:rsidRDefault="00197B39" w:rsidP="00DD56CF">
      <w:pPr>
        <w:numPr>
          <w:ilvl w:val="1"/>
          <w:numId w:val="16"/>
        </w:numPr>
        <w:overflowPunct w:val="0"/>
        <w:autoSpaceDE w:val="0"/>
        <w:autoSpaceDN w:val="0"/>
        <w:adjustRightInd w:val="0"/>
        <w:spacing w:after="120"/>
        <w:ind w:hanging="357"/>
        <w:rPr>
          <w:rFonts w:eastAsia="Times New Roman"/>
          <w:bCs/>
          <w:i/>
          <w:iCs/>
          <w:sz w:val="16"/>
          <w:szCs w:val="16"/>
          <w:lang w:eastAsia="ko-KR"/>
        </w:rPr>
      </w:pPr>
      <w:r w:rsidRPr="002D3274">
        <w:rPr>
          <w:rFonts w:eastAsia="Times New Roman"/>
          <w:bCs/>
          <w:i/>
          <w:iCs/>
          <w:sz w:val="16"/>
          <w:szCs w:val="16"/>
          <w:lang w:eastAsia="ko-KR"/>
        </w:rPr>
        <w:t xml:space="preserve">Step 2: </w:t>
      </w:r>
      <w:r w:rsidRPr="002D3274">
        <w:rPr>
          <w:rFonts w:eastAsia="Times New Roman"/>
          <w:b/>
          <w:bCs/>
          <w:i/>
          <w:iCs/>
          <w:sz w:val="16"/>
          <w:szCs w:val="16"/>
          <w:lang w:eastAsia="ko-KR"/>
        </w:rPr>
        <w:t>Define RRT</w:t>
      </w:r>
      <w:r w:rsidRPr="002D3274">
        <w:rPr>
          <w:rFonts w:eastAsia="Times New Roman"/>
          <w:b/>
          <w:bCs/>
          <w:i/>
          <w:iCs/>
          <w:sz w:val="16"/>
          <w:szCs w:val="16"/>
          <w:vertAlign w:val="subscript"/>
          <w:lang w:eastAsia="ko-KR"/>
        </w:rPr>
        <w:t>NCSG</w:t>
      </w:r>
      <w:r w:rsidRPr="002D3274">
        <w:rPr>
          <w:rFonts w:eastAsia="Times New Roman"/>
          <w:bCs/>
          <w:i/>
          <w:iCs/>
          <w:sz w:val="16"/>
          <w:szCs w:val="16"/>
          <w:lang w:eastAsia="ko-KR"/>
        </w:rPr>
        <w:t xml:space="preserve"> before and after ML</w:t>
      </w:r>
      <w:r w:rsidRPr="002D3274">
        <w:rPr>
          <w:rFonts w:eastAsia="Times New Roman"/>
          <w:bCs/>
          <w:i/>
          <w:iCs/>
          <w:sz w:val="16"/>
          <w:szCs w:val="16"/>
          <w:vertAlign w:val="subscript"/>
          <w:lang w:eastAsia="ko-KR"/>
        </w:rPr>
        <w:t>NCSG</w:t>
      </w:r>
      <w:r w:rsidRPr="002D3274">
        <w:rPr>
          <w:rFonts w:eastAsia="Times New Roman"/>
          <w:bCs/>
          <w:i/>
          <w:iCs/>
          <w:sz w:val="16"/>
          <w:szCs w:val="16"/>
          <w:lang w:eastAsia="ko-KR"/>
        </w:rPr>
        <w:t xml:space="preserve"> in FR1 and FR2 </w:t>
      </w:r>
    </w:p>
    <w:p w14:paraId="4FA128C4" w14:textId="77777777" w:rsidR="00197B39" w:rsidRPr="002D3274" w:rsidRDefault="00197B39" w:rsidP="00DD56CF">
      <w:pPr>
        <w:numPr>
          <w:ilvl w:val="2"/>
          <w:numId w:val="16"/>
        </w:numPr>
        <w:overflowPunct w:val="0"/>
        <w:autoSpaceDE w:val="0"/>
        <w:autoSpaceDN w:val="0"/>
        <w:adjustRightInd w:val="0"/>
        <w:spacing w:after="120"/>
        <w:ind w:hanging="357"/>
        <w:rPr>
          <w:rFonts w:eastAsia="Times New Roman"/>
          <w:bCs/>
          <w:i/>
          <w:iCs/>
          <w:sz w:val="16"/>
          <w:szCs w:val="16"/>
          <w:lang w:eastAsia="ko-KR"/>
        </w:rPr>
      </w:pPr>
      <w:r w:rsidRPr="002D3274">
        <w:rPr>
          <w:rFonts w:eastAsia="Times New Roman"/>
          <w:bCs/>
          <w:i/>
          <w:iCs/>
          <w:sz w:val="16"/>
          <w:szCs w:val="16"/>
          <w:lang w:eastAsia="ko-KR"/>
        </w:rPr>
        <w:t xml:space="preserve">Handled by Issue 3-5, e.g., </w:t>
      </w:r>
      <w:proofErr w:type="gramStart"/>
      <w:r w:rsidRPr="002D3274">
        <w:rPr>
          <w:rFonts w:eastAsia="Times New Roman"/>
          <w:bCs/>
          <w:i/>
          <w:iCs/>
          <w:sz w:val="16"/>
          <w:szCs w:val="16"/>
          <w:lang w:eastAsia="ko-KR"/>
        </w:rPr>
        <w:t>same</w:t>
      </w:r>
      <w:proofErr w:type="gramEnd"/>
      <w:r w:rsidRPr="002D3274">
        <w:rPr>
          <w:rFonts w:eastAsia="Times New Roman"/>
          <w:bCs/>
          <w:i/>
          <w:iCs/>
          <w:sz w:val="16"/>
          <w:szCs w:val="16"/>
          <w:lang w:eastAsia="ko-KR"/>
        </w:rPr>
        <w:t xml:space="preserve"> or longer than </w:t>
      </w:r>
      <w:proofErr w:type="spellStart"/>
      <w:r w:rsidRPr="002D3274">
        <w:rPr>
          <w:rFonts w:eastAsia="Times New Roman"/>
          <w:bCs/>
          <w:i/>
          <w:iCs/>
          <w:sz w:val="16"/>
          <w:szCs w:val="16"/>
          <w:lang w:eastAsia="ko-KR"/>
        </w:rPr>
        <w:t>RRT</w:t>
      </w:r>
      <w:r w:rsidRPr="002D3274">
        <w:rPr>
          <w:rFonts w:eastAsia="Times New Roman"/>
          <w:bCs/>
          <w:i/>
          <w:iCs/>
          <w:sz w:val="16"/>
          <w:szCs w:val="16"/>
          <w:vertAlign w:val="subscript"/>
          <w:lang w:eastAsia="ko-KR"/>
        </w:rPr>
        <w:t>legacy</w:t>
      </w:r>
      <w:proofErr w:type="spellEnd"/>
      <w:r w:rsidRPr="002D3274">
        <w:rPr>
          <w:rFonts w:eastAsia="Times New Roman"/>
          <w:bCs/>
          <w:i/>
          <w:iCs/>
          <w:sz w:val="16"/>
          <w:szCs w:val="16"/>
          <w:lang w:eastAsia="ko-KR"/>
        </w:rPr>
        <w:t>.</w:t>
      </w:r>
    </w:p>
    <w:p w14:paraId="74A5C6F5" w14:textId="77777777" w:rsidR="00197B39" w:rsidRPr="002D3274" w:rsidRDefault="00197B39" w:rsidP="00DD56CF">
      <w:pPr>
        <w:numPr>
          <w:ilvl w:val="1"/>
          <w:numId w:val="16"/>
        </w:numPr>
        <w:overflowPunct w:val="0"/>
        <w:autoSpaceDE w:val="0"/>
        <w:autoSpaceDN w:val="0"/>
        <w:adjustRightInd w:val="0"/>
        <w:spacing w:after="120"/>
        <w:ind w:hanging="357"/>
        <w:rPr>
          <w:rFonts w:eastAsia="Times New Roman"/>
          <w:bCs/>
          <w:i/>
          <w:iCs/>
          <w:sz w:val="16"/>
          <w:szCs w:val="16"/>
          <w:lang w:eastAsia="ko-KR"/>
        </w:rPr>
      </w:pPr>
      <w:r w:rsidRPr="002D3274">
        <w:rPr>
          <w:rFonts w:eastAsia="Times New Roman"/>
          <w:bCs/>
          <w:i/>
          <w:iCs/>
          <w:sz w:val="16"/>
          <w:szCs w:val="16"/>
          <w:lang w:eastAsia="ko-KR"/>
        </w:rPr>
        <w:t xml:space="preserve">Step 3: </w:t>
      </w:r>
      <w:r w:rsidRPr="002D3274">
        <w:rPr>
          <w:rFonts w:eastAsia="Times New Roman"/>
          <w:b/>
          <w:bCs/>
          <w:i/>
          <w:iCs/>
          <w:sz w:val="16"/>
          <w:szCs w:val="16"/>
          <w:lang w:eastAsia="ko-KR"/>
        </w:rPr>
        <w:t>Define MGL</w:t>
      </w:r>
      <w:r w:rsidRPr="002D3274">
        <w:rPr>
          <w:rFonts w:eastAsia="Times New Roman"/>
          <w:b/>
          <w:bCs/>
          <w:i/>
          <w:iCs/>
          <w:sz w:val="16"/>
          <w:szCs w:val="16"/>
          <w:vertAlign w:val="subscript"/>
          <w:lang w:eastAsia="ko-KR"/>
        </w:rPr>
        <w:t>NCSG</w:t>
      </w:r>
      <w:r w:rsidRPr="002D3274">
        <w:rPr>
          <w:rFonts w:eastAsia="Times New Roman"/>
          <w:b/>
          <w:bCs/>
          <w:i/>
          <w:iCs/>
          <w:sz w:val="16"/>
          <w:szCs w:val="16"/>
          <w:lang w:eastAsia="ko-KR"/>
        </w:rPr>
        <w:t xml:space="preserve"> </w:t>
      </w:r>
      <w:r w:rsidRPr="002D3274">
        <w:rPr>
          <w:rFonts w:eastAsia="Times New Roman"/>
          <w:bCs/>
          <w:i/>
          <w:iCs/>
          <w:sz w:val="16"/>
          <w:szCs w:val="16"/>
          <w:lang w:eastAsia="ko-KR"/>
        </w:rPr>
        <w:t>as ML</w:t>
      </w:r>
      <w:r w:rsidRPr="002D3274">
        <w:rPr>
          <w:rFonts w:eastAsia="Times New Roman"/>
          <w:bCs/>
          <w:i/>
          <w:iCs/>
          <w:sz w:val="16"/>
          <w:szCs w:val="16"/>
          <w:vertAlign w:val="subscript"/>
          <w:lang w:eastAsia="ko-KR"/>
        </w:rPr>
        <w:t>NCSG</w:t>
      </w:r>
      <w:r w:rsidRPr="002D3274">
        <w:rPr>
          <w:rFonts w:eastAsia="Times New Roman"/>
          <w:bCs/>
          <w:i/>
          <w:iCs/>
          <w:sz w:val="16"/>
          <w:szCs w:val="16"/>
          <w:lang w:eastAsia="ko-KR"/>
        </w:rPr>
        <w:t xml:space="preserve"> + 2* RRT</w:t>
      </w:r>
      <w:r w:rsidRPr="002D3274">
        <w:rPr>
          <w:rFonts w:eastAsia="Times New Roman"/>
          <w:bCs/>
          <w:i/>
          <w:iCs/>
          <w:sz w:val="16"/>
          <w:szCs w:val="16"/>
          <w:vertAlign w:val="subscript"/>
          <w:lang w:eastAsia="ko-KR"/>
        </w:rPr>
        <w:t>NCSG</w:t>
      </w:r>
      <w:r w:rsidRPr="002D3274">
        <w:rPr>
          <w:rFonts w:eastAsia="Times New Roman"/>
          <w:bCs/>
          <w:i/>
          <w:iCs/>
          <w:sz w:val="16"/>
          <w:szCs w:val="16"/>
          <w:lang w:eastAsia="ko-KR"/>
        </w:rPr>
        <w:t>.</w:t>
      </w:r>
    </w:p>
    <w:p w14:paraId="16CEAA74" w14:textId="77777777" w:rsidR="00197B39" w:rsidRPr="002D3274" w:rsidRDefault="00197B39" w:rsidP="00DD56CF">
      <w:pPr>
        <w:numPr>
          <w:ilvl w:val="1"/>
          <w:numId w:val="16"/>
        </w:numPr>
        <w:overflowPunct w:val="0"/>
        <w:autoSpaceDE w:val="0"/>
        <w:autoSpaceDN w:val="0"/>
        <w:adjustRightInd w:val="0"/>
        <w:spacing w:after="120"/>
        <w:ind w:hanging="357"/>
        <w:rPr>
          <w:rFonts w:eastAsia="Times New Roman"/>
          <w:bCs/>
          <w:i/>
          <w:iCs/>
          <w:sz w:val="16"/>
          <w:szCs w:val="16"/>
          <w:lang w:eastAsia="ko-KR"/>
        </w:rPr>
      </w:pPr>
      <w:r w:rsidRPr="002D3274">
        <w:rPr>
          <w:rFonts w:eastAsia="Times New Roman"/>
          <w:bCs/>
          <w:i/>
          <w:iCs/>
          <w:sz w:val="16"/>
          <w:szCs w:val="16"/>
          <w:lang w:eastAsia="ko-KR"/>
        </w:rPr>
        <w:t xml:space="preserve">Step 4: </w:t>
      </w:r>
      <w:r w:rsidRPr="002D3274">
        <w:rPr>
          <w:rFonts w:eastAsia="Times New Roman"/>
          <w:b/>
          <w:bCs/>
          <w:i/>
          <w:iCs/>
          <w:sz w:val="16"/>
          <w:szCs w:val="16"/>
          <w:lang w:eastAsia="ko-KR"/>
        </w:rPr>
        <w:t>Define VIL</w:t>
      </w:r>
    </w:p>
    <w:p w14:paraId="116DEAF3" w14:textId="77777777" w:rsidR="00197B39" w:rsidRPr="002D3274" w:rsidRDefault="00197B39" w:rsidP="00DD56CF">
      <w:pPr>
        <w:numPr>
          <w:ilvl w:val="2"/>
          <w:numId w:val="16"/>
        </w:numPr>
        <w:overflowPunct w:val="0"/>
        <w:autoSpaceDE w:val="0"/>
        <w:autoSpaceDN w:val="0"/>
        <w:adjustRightInd w:val="0"/>
        <w:spacing w:after="120"/>
        <w:ind w:hanging="357"/>
        <w:rPr>
          <w:rFonts w:eastAsia="Times New Roman"/>
          <w:bCs/>
          <w:i/>
          <w:iCs/>
          <w:sz w:val="16"/>
          <w:szCs w:val="16"/>
          <w:lang w:eastAsia="ko-KR"/>
        </w:rPr>
      </w:pPr>
      <w:r w:rsidRPr="002D3274">
        <w:rPr>
          <w:rFonts w:eastAsia="Times New Roman"/>
          <w:bCs/>
          <w:i/>
          <w:iCs/>
          <w:sz w:val="16"/>
          <w:szCs w:val="16"/>
          <w:lang w:eastAsia="ko-KR"/>
        </w:rPr>
        <w:t>Handled by Issue 3-4</w:t>
      </w:r>
    </w:p>
    <w:p w14:paraId="0E96E587" w14:textId="39E616CC" w:rsidR="00DA5812" w:rsidRPr="002D3274" w:rsidRDefault="00DA5812" w:rsidP="00DA5812">
      <w:pPr>
        <w:pStyle w:val="BodyText"/>
        <w:rPr>
          <w:b/>
          <w:bCs/>
          <w:i/>
          <w:iCs/>
          <w:sz w:val="16"/>
          <w:szCs w:val="16"/>
          <w:lang w:eastAsia="ko-KR"/>
        </w:rPr>
      </w:pPr>
      <w:r w:rsidRPr="002D3274">
        <w:rPr>
          <w:b/>
          <w:bCs/>
          <w:i/>
          <w:iCs/>
          <w:sz w:val="16"/>
          <w:szCs w:val="16"/>
          <w:lang w:eastAsia="ko-KR"/>
        </w:rPr>
        <w:t>Length of RRT</w:t>
      </w:r>
    </w:p>
    <w:p w14:paraId="4DF01793" w14:textId="77777777" w:rsidR="00DA5812" w:rsidRPr="002D3274" w:rsidRDefault="00DA5812" w:rsidP="00DD56CF">
      <w:pPr>
        <w:numPr>
          <w:ilvl w:val="0"/>
          <w:numId w:val="14"/>
        </w:numPr>
        <w:overflowPunct w:val="0"/>
        <w:autoSpaceDE w:val="0"/>
        <w:autoSpaceDN w:val="0"/>
        <w:adjustRightInd w:val="0"/>
        <w:spacing w:after="120"/>
        <w:contextualSpacing/>
        <w:rPr>
          <w:rFonts w:eastAsia="Times New Roman"/>
          <w:bCs/>
          <w:i/>
          <w:iCs/>
          <w:sz w:val="16"/>
          <w:szCs w:val="16"/>
          <w:lang w:eastAsia="ko-KR"/>
        </w:rPr>
      </w:pPr>
      <w:r w:rsidRPr="002D3274">
        <w:rPr>
          <w:rFonts w:eastAsia="Times New Roman"/>
          <w:bCs/>
          <w:i/>
          <w:iCs/>
          <w:sz w:val="16"/>
          <w:szCs w:val="16"/>
          <w:lang w:eastAsia="ko-KR"/>
        </w:rPr>
        <w:t>Agreements</w:t>
      </w:r>
      <w:r w:rsidRPr="002D3274">
        <w:rPr>
          <w:i/>
          <w:iCs/>
          <w:sz w:val="16"/>
          <w:szCs w:val="16"/>
        </w:rPr>
        <w:t xml:space="preserve"> in the 1</w:t>
      </w:r>
      <w:r w:rsidRPr="002D3274">
        <w:rPr>
          <w:i/>
          <w:iCs/>
          <w:sz w:val="16"/>
          <w:szCs w:val="16"/>
          <w:vertAlign w:val="superscript"/>
        </w:rPr>
        <w:t>st</w:t>
      </w:r>
      <w:r w:rsidRPr="002D3274">
        <w:rPr>
          <w:i/>
          <w:iCs/>
          <w:sz w:val="16"/>
          <w:szCs w:val="16"/>
        </w:rPr>
        <w:t xml:space="preserve"> round</w:t>
      </w:r>
      <w:r w:rsidRPr="002D3274">
        <w:rPr>
          <w:rFonts w:eastAsia="Times New Roman"/>
          <w:bCs/>
          <w:i/>
          <w:iCs/>
          <w:sz w:val="16"/>
          <w:szCs w:val="16"/>
          <w:lang w:eastAsia="ko-KR"/>
        </w:rPr>
        <w:t>:</w:t>
      </w:r>
    </w:p>
    <w:p w14:paraId="0EC550B3" w14:textId="77777777" w:rsidR="00DA5812" w:rsidRPr="002D3274" w:rsidRDefault="00DA5812" w:rsidP="00DD56CF">
      <w:pPr>
        <w:numPr>
          <w:ilvl w:val="1"/>
          <w:numId w:val="13"/>
        </w:numPr>
        <w:overflowPunct w:val="0"/>
        <w:autoSpaceDE w:val="0"/>
        <w:autoSpaceDN w:val="0"/>
        <w:adjustRightInd w:val="0"/>
        <w:spacing w:after="120"/>
        <w:contextualSpacing/>
        <w:rPr>
          <w:bCs/>
          <w:i/>
          <w:iCs/>
          <w:sz w:val="16"/>
          <w:szCs w:val="16"/>
        </w:rPr>
      </w:pPr>
      <w:r w:rsidRPr="002D3274">
        <w:rPr>
          <w:bCs/>
          <w:i/>
          <w:iCs/>
          <w:sz w:val="16"/>
          <w:szCs w:val="16"/>
        </w:rPr>
        <w:t>The following RRT time can be used as assumption to derive ML</w:t>
      </w:r>
    </w:p>
    <w:p w14:paraId="42B5A4E4" w14:textId="77777777" w:rsidR="00DA5812" w:rsidRPr="002D3274" w:rsidRDefault="00DA5812" w:rsidP="00DD56CF">
      <w:pPr>
        <w:numPr>
          <w:ilvl w:val="2"/>
          <w:numId w:val="13"/>
        </w:numPr>
        <w:overflowPunct w:val="0"/>
        <w:autoSpaceDE w:val="0"/>
        <w:autoSpaceDN w:val="0"/>
        <w:adjustRightInd w:val="0"/>
        <w:spacing w:after="120"/>
        <w:contextualSpacing/>
        <w:rPr>
          <w:bCs/>
          <w:i/>
          <w:iCs/>
          <w:sz w:val="16"/>
          <w:szCs w:val="16"/>
        </w:rPr>
      </w:pPr>
      <w:r w:rsidRPr="002D3274">
        <w:rPr>
          <w:bCs/>
          <w:i/>
          <w:iCs/>
          <w:sz w:val="16"/>
          <w:szCs w:val="16"/>
        </w:rPr>
        <w:t xml:space="preserve">RRT = 0.5 </w:t>
      </w:r>
      <w:proofErr w:type="spellStart"/>
      <w:r w:rsidRPr="002D3274">
        <w:rPr>
          <w:bCs/>
          <w:i/>
          <w:iCs/>
          <w:sz w:val="16"/>
          <w:szCs w:val="16"/>
        </w:rPr>
        <w:t>ms</w:t>
      </w:r>
      <w:proofErr w:type="spellEnd"/>
      <w:r w:rsidRPr="002D3274">
        <w:rPr>
          <w:bCs/>
          <w:i/>
          <w:iCs/>
          <w:sz w:val="16"/>
          <w:szCs w:val="16"/>
        </w:rPr>
        <w:t xml:space="preserve"> for FR1 and 0.25 </w:t>
      </w:r>
      <w:proofErr w:type="spellStart"/>
      <w:r w:rsidRPr="002D3274">
        <w:rPr>
          <w:bCs/>
          <w:i/>
          <w:iCs/>
          <w:sz w:val="16"/>
          <w:szCs w:val="16"/>
        </w:rPr>
        <w:t>ms</w:t>
      </w:r>
      <w:proofErr w:type="spellEnd"/>
      <w:r w:rsidRPr="002D3274">
        <w:rPr>
          <w:bCs/>
          <w:i/>
          <w:iCs/>
          <w:sz w:val="16"/>
          <w:szCs w:val="16"/>
        </w:rPr>
        <w:t xml:space="preserve"> for FR2</w:t>
      </w:r>
    </w:p>
    <w:p w14:paraId="4D838BB4" w14:textId="77777777" w:rsidR="00DA5812" w:rsidRPr="002D3274" w:rsidRDefault="00DA5812" w:rsidP="00DD56CF">
      <w:pPr>
        <w:numPr>
          <w:ilvl w:val="1"/>
          <w:numId w:val="13"/>
        </w:numPr>
        <w:overflowPunct w:val="0"/>
        <w:autoSpaceDE w:val="0"/>
        <w:autoSpaceDN w:val="0"/>
        <w:adjustRightInd w:val="0"/>
        <w:spacing w:after="120"/>
        <w:contextualSpacing/>
        <w:rPr>
          <w:bCs/>
          <w:i/>
          <w:iCs/>
          <w:sz w:val="16"/>
          <w:szCs w:val="16"/>
        </w:rPr>
      </w:pPr>
      <w:r w:rsidRPr="002D3274">
        <w:rPr>
          <w:bCs/>
          <w:i/>
          <w:iCs/>
          <w:sz w:val="16"/>
          <w:szCs w:val="16"/>
        </w:rPr>
        <w:t>Whether to capture above RRT time in RAN4 spec is FFS. (already in the spec)</w:t>
      </w:r>
    </w:p>
    <w:p w14:paraId="4A93602A" w14:textId="77777777" w:rsidR="00DA5812" w:rsidRPr="002D3274" w:rsidRDefault="00DA5812" w:rsidP="00DA5812">
      <w:pPr>
        <w:overflowPunct w:val="0"/>
        <w:autoSpaceDE w:val="0"/>
        <w:autoSpaceDN w:val="0"/>
        <w:adjustRightInd w:val="0"/>
        <w:rPr>
          <w:b/>
          <w:i/>
          <w:iCs/>
          <w:sz w:val="16"/>
          <w:szCs w:val="16"/>
          <w:lang w:eastAsia="ko-KR"/>
        </w:rPr>
      </w:pPr>
    </w:p>
    <w:p w14:paraId="12DD1B0E" w14:textId="0F957A44" w:rsidR="00DA5812" w:rsidRPr="002D3274" w:rsidRDefault="00DA5812" w:rsidP="00DA5812">
      <w:pPr>
        <w:pStyle w:val="BodyText"/>
        <w:rPr>
          <w:b/>
          <w:bCs/>
          <w:i/>
          <w:iCs/>
          <w:sz w:val="16"/>
          <w:szCs w:val="16"/>
          <w:lang w:eastAsia="ko-KR"/>
        </w:rPr>
      </w:pPr>
      <w:r w:rsidRPr="002D3274">
        <w:rPr>
          <w:b/>
          <w:bCs/>
          <w:i/>
          <w:iCs/>
          <w:sz w:val="16"/>
          <w:szCs w:val="16"/>
          <w:lang w:eastAsia="ko-KR"/>
        </w:rPr>
        <w:t>Impact from RTD</w:t>
      </w:r>
    </w:p>
    <w:p w14:paraId="47639BDC" w14:textId="77777777" w:rsidR="00DA5812" w:rsidRPr="002D3274" w:rsidRDefault="00DA5812" w:rsidP="00DD56CF">
      <w:pPr>
        <w:numPr>
          <w:ilvl w:val="0"/>
          <w:numId w:val="14"/>
        </w:numPr>
        <w:overflowPunct w:val="0"/>
        <w:autoSpaceDE w:val="0"/>
        <w:autoSpaceDN w:val="0"/>
        <w:adjustRightInd w:val="0"/>
        <w:spacing w:after="120"/>
        <w:contextualSpacing/>
        <w:rPr>
          <w:rFonts w:eastAsia="Times New Roman"/>
          <w:bCs/>
          <w:i/>
          <w:iCs/>
          <w:sz w:val="16"/>
          <w:szCs w:val="16"/>
          <w:lang w:eastAsia="ko-KR"/>
        </w:rPr>
      </w:pPr>
      <w:r w:rsidRPr="002D3274">
        <w:rPr>
          <w:rFonts w:eastAsia="Times New Roman"/>
          <w:bCs/>
          <w:i/>
          <w:iCs/>
          <w:sz w:val="16"/>
          <w:szCs w:val="16"/>
          <w:lang w:eastAsia="ko-KR"/>
        </w:rPr>
        <w:t>Open issues:</w:t>
      </w:r>
    </w:p>
    <w:p w14:paraId="535F3477" w14:textId="77777777" w:rsidR="00DA5812" w:rsidRPr="002D3274" w:rsidRDefault="00DA5812" w:rsidP="00DD56CF">
      <w:pPr>
        <w:numPr>
          <w:ilvl w:val="1"/>
          <w:numId w:val="13"/>
        </w:numPr>
        <w:overflowPunct w:val="0"/>
        <w:autoSpaceDE w:val="0"/>
        <w:autoSpaceDN w:val="0"/>
        <w:adjustRightInd w:val="0"/>
        <w:spacing w:after="120"/>
        <w:contextualSpacing/>
        <w:rPr>
          <w:bCs/>
          <w:i/>
          <w:iCs/>
          <w:sz w:val="16"/>
          <w:szCs w:val="16"/>
        </w:rPr>
      </w:pPr>
      <w:r w:rsidRPr="002D3274">
        <w:rPr>
          <w:bCs/>
          <w:i/>
          <w:iCs/>
          <w:sz w:val="16"/>
          <w:szCs w:val="16"/>
        </w:rPr>
        <w:t>FFS: RAN4 to further discuss how to address RTD between time reference cell and victim cell.</w:t>
      </w:r>
    </w:p>
    <w:p w14:paraId="066CA881" w14:textId="77777777" w:rsidR="00DA5812" w:rsidRPr="002D3274" w:rsidRDefault="00DA5812" w:rsidP="00DA5812">
      <w:pPr>
        <w:overflowPunct w:val="0"/>
        <w:autoSpaceDE w:val="0"/>
        <w:autoSpaceDN w:val="0"/>
        <w:adjustRightInd w:val="0"/>
        <w:rPr>
          <w:b/>
          <w:i/>
          <w:iCs/>
          <w:sz w:val="16"/>
          <w:szCs w:val="16"/>
          <w:lang w:eastAsia="ko-KR"/>
        </w:rPr>
      </w:pPr>
    </w:p>
    <w:p w14:paraId="1189063A" w14:textId="74B3FCD1" w:rsidR="00DA5812" w:rsidRPr="002D3274" w:rsidRDefault="00DA5812" w:rsidP="00DA5812">
      <w:pPr>
        <w:pStyle w:val="BodyText"/>
        <w:rPr>
          <w:b/>
          <w:bCs/>
          <w:i/>
          <w:iCs/>
          <w:sz w:val="16"/>
          <w:szCs w:val="16"/>
          <w:lang w:eastAsia="ko-KR"/>
        </w:rPr>
      </w:pPr>
      <w:r w:rsidRPr="002D3274">
        <w:rPr>
          <w:b/>
          <w:bCs/>
          <w:i/>
          <w:iCs/>
          <w:sz w:val="16"/>
          <w:szCs w:val="16"/>
          <w:lang w:eastAsia="ko-KR"/>
        </w:rPr>
        <w:t>UL slot after VIL1</w:t>
      </w:r>
    </w:p>
    <w:p w14:paraId="50C09CBC" w14:textId="77777777" w:rsidR="00DA5812" w:rsidRPr="002D3274" w:rsidRDefault="00DA5812" w:rsidP="00DD56CF">
      <w:pPr>
        <w:numPr>
          <w:ilvl w:val="0"/>
          <w:numId w:val="14"/>
        </w:numPr>
        <w:overflowPunct w:val="0"/>
        <w:autoSpaceDE w:val="0"/>
        <w:autoSpaceDN w:val="0"/>
        <w:adjustRightInd w:val="0"/>
        <w:spacing w:after="120"/>
        <w:contextualSpacing/>
        <w:rPr>
          <w:rFonts w:eastAsia="Times New Roman"/>
          <w:bCs/>
          <w:i/>
          <w:iCs/>
          <w:sz w:val="16"/>
          <w:szCs w:val="16"/>
          <w:lang w:eastAsia="ko-KR"/>
        </w:rPr>
      </w:pPr>
      <w:r w:rsidRPr="002D3274">
        <w:rPr>
          <w:rFonts w:eastAsia="Times New Roman"/>
          <w:bCs/>
          <w:i/>
          <w:iCs/>
          <w:sz w:val="16"/>
          <w:szCs w:val="16"/>
          <w:lang w:eastAsia="ko-KR"/>
        </w:rPr>
        <w:t>Open issues:</w:t>
      </w:r>
    </w:p>
    <w:p w14:paraId="0849C4F2" w14:textId="62B43818" w:rsidR="00DA5812" w:rsidRPr="002D3274" w:rsidRDefault="00DA5812" w:rsidP="00DD56CF">
      <w:pPr>
        <w:numPr>
          <w:ilvl w:val="1"/>
          <w:numId w:val="13"/>
        </w:numPr>
        <w:pBdr>
          <w:bottom w:val="single" w:sz="4" w:space="1" w:color="auto"/>
        </w:pBdr>
        <w:overflowPunct w:val="0"/>
        <w:autoSpaceDE w:val="0"/>
        <w:autoSpaceDN w:val="0"/>
        <w:adjustRightInd w:val="0"/>
        <w:spacing w:after="120"/>
        <w:contextualSpacing/>
        <w:rPr>
          <w:bCs/>
          <w:i/>
          <w:iCs/>
          <w:sz w:val="16"/>
          <w:szCs w:val="16"/>
        </w:rPr>
      </w:pPr>
      <w:r w:rsidRPr="002D3274">
        <w:rPr>
          <w:bCs/>
          <w:i/>
          <w:iCs/>
          <w:sz w:val="16"/>
          <w:szCs w:val="16"/>
        </w:rPr>
        <w:t xml:space="preserve">FFS: RAN4 to further discuss how to address UL slot immediately after VIL1 in the interruption requirements. </w:t>
      </w:r>
    </w:p>
    <w:p w14:paraId="1116EBE4" w14:textId="77777777" w:rsidR="00852940" w:rsidRDefault="00DA5812" w:rsidP="00717751">
      <w:pPr>
        <w:pStyle w:val="BodyText"/>
        <w:spacing w:before="240" w:after="0"/>
        <w:rPr>
          <w:sz w:val="22"/>
          <w:szCs w:val="22"/>
        </w:rPr>
      </w:pPr>
      <w:r>
        <w:rPr>
          <w:sz w:val="22"/>
          <w:szCs w:val="22"/>
        </w:rPr>
        <w:t xml:space="preserve">We support the idea to introduce NCSG pattern with </w:t>
      </w:r>
      <w:r w:rsidRPr="00DA5812">
        <w:rPr>
          <w:sz w:val="22"/>
          <w:szCs w:val="22"/>
        </w:rPr>
        <w:t>longer repetition periodicity</w:t>
      </w:r>
      <w:r>
        <w:rPr>
          <w:sz w:val="22"/>
          <w:szCs w:val="22"/>
        </w:rPr>
        <w:t xml:space="preserve"> than 160 </w:t>
      </w:r>
      <w:proofErr w:type="spellStart"/>
      <w:r>
        <w:rPr>
          <w:sz w:val="22"/>
          <w:szCs w:val="22"/>
        </w:rPr>
        <w:t>ms</w:t>
      </w:r>
      <w:proofErr w:type="spellEnd"/>
      <w:r>
        <w:rPr>
          <w:sz w:val="22"/>
          <w:szCs w:val="22"/>
        </w:rPr>
        <w:t xml:space="preserve"> since </w:t>
      </w:r>
      <w:proofErr w:type="spellStart"/>
      <w:r>
        <w:rPr>
          <w:sz w:val="22"/>
          <w:szCs w:val="22"/>
        </w:rPr>
        <w:t>SCell</w:t>
      </w:r>
      <w:proofErr w:type="spellEnd"/>
      <w:r>
        <w:rPr>
          <w:sz w:val="22"/>
          <w:szCs w:val="22"/>
        </w:rPr>
        <w:t xml:space="preserve"> measurement cycle can be quite long. </w:t>
      </w:r>
      <w:r w:rsidR="00B33D74">
        <w:rPr>
          <w:sz w:val="22"/>
          <w:szCs w:val="22"/>
        </w:rPr>
        <w:t xml:space="preserve">We also support that </w:t>
      </w:r>
      <w:r w:rsidR="00B33D74" w:rsidRPr="00B33D74">
        <w:rPr>
          <w:sz w:val="22"/>
          <w:szCs w:val="22"/>
        </w:rPr>
        <w:t xml:space="preserve">subset of mandatory NCSG patterns for UEs supporting NCSG </w:t>
      </w:r>
      <w:r w:rsidR="00B33D74">
        <w:rPr>
          <w:sz w:val="22"/>
          <w:szCs w:val="22"/>
        </w:rPr>
        <w:t xml:space="preserve">should be </w:t>
      </w:r>
      <w:proofErr w:type="spellStart"/>
      <w:r w:rsidR="00B33D74" w:rsidRPr="00B33D74">
        <w:rPr>
          <w:sz w:val="22"/>
          <w:szCs w:val="22"/>
        </w:rPr>
        <w:t>be</w:t>
      </w:r>
      <w:proofErr w:type="spellEnd"/>
      <w:r w:rsidR="00B33D74" w:rsidRPr="00B33D74">
        <w:rPr>
          <w:sz w:val="22"/>
          <w:szCs w:val="22"/>
        </w:rPr>
        <w:t xml:space="preserve"> defined</w:t>
      </w:r>
      <w:r w:rsidR="00F32105">
        <w:rPr>
          <w:sz w:val="22"/>
          <w:szCs w:val="22"/>
        </w:rPr>
        <w:t xml:space="preserve"> </w:t>
      </w:r>
      <w:proofErr w:type="gramStart"/>
      <w:r w:rsidR="00F32105">
        <w:rPr>
          <w:sz w:val="22"/>
          <w:szCs w:val="22"/>
        </w:rPr>
        <w:t>e.g.</w:t>
      </w:r>
      <w:proofErr w:type="gramEnd"/>
      <w:r w:rsidR="00F32105">
        <w:rPr>
          <w:sz w:val="22"/>
          <w:szCs w:val="22"/>
        </w:rPr>
        <w:t xml:space="preserve"> corresponding to </w:t>
      </w:r>
      <w:r w:rsidR="00F32105" w:rsidRPr="00F32105">
        <w:rPr>
          <w:sz w:val="22"/>
          <w:szCs w:val="22"/>
        </w:rPr>
        <w:t>legacy gap patterns with ID # 0, # 1, #13 and # 14</w:t>
      </w:r>
      <w:r w:rsidR="00F32105">
        <w:rPr>
          <w:sz w:val="22"/>
          <w:szCs w:val="22"/>
        </w:rPr>
        <w:t xml:space="preserve">. </w:t>
      </w:r>
    </w:p>
    <w:p w14:paraId="3453BB71" w14:textId="4F5419A0" w:rsidR="00DA5812" w:rsidRDefault="00852940" w:rsidP="00717751">
      <w:pPr>
        <w:pStyle w:val="BodyText"/>
        <w:spacing w:before="240" w:after="0"/>
        <w:rPr>
          <w:sz w:val="22"/>
          <w:szCs w:val="22"/>
        </w:rPr>
      </w:pPr>
      <w:r>
        <w:rPr>
          <w:sz w:val="22"/>
          <w:szCs w:val="22"/>
        </w:rPr>
        <w:t xml:space="preserve">As stated earlier that </w:t>
      </w:r>
      <w:r w:rsidR="00A33C3B" w:rsidRPr="00A33C3B">
        <w:rPr>
          <w:sz w:val="22"/>
          <w:szCs w:val="22"/>
        </w:rPr>
        <w:t>only VIL</w:t>
      </w:r>
      <w:r>
        <w:rPr>
          <w:sz w:val="22"/>
          <w:szCs w:val="22"/>
        </w:rPr>
        <w:t xml:space="preserve"> needs to be captured in the </w:t>
      </w:r>
      <w:r w:rsidR="00A33C3B" w:rsidRPr="00A33C3B">
        <w:rPr>
          <w:sz w:val="22"/>
          <w:szCs w:val="22"/>
        </w:rPr>
        <w:t xml:space="preserve">RAN4 spec. RRT can be used to calculate ML in discussion. But </w:t>
      </w:r>
      <w:r w:rsidR="00A33C3B">
        <w:rPr>
          <w:sz w:val="22"/>
          <w:szCs w:val="22"/>
        </w:rPr>
        <w:t xml:space="preserve">there is </w:t>
      </w:r>
      <w:r w:rsidR="00A33C3B" w:rsidRPr="00A33C3B">
        <w:rPr>
          <w:sz w:val="22"/>
          <w:szCs w:val="22"/>
        </w:rPr>
        <w:t xml:space="preserve">no need to capture RRT in </w:t>
      </w:r>
      <w:r w:rsidR="00A33C3B">
        <w:rPr>
          <w:sz w:val="22"/>
          <w:szCs w:val="22"/>
        </w:rPr>
        <w:t xml:space="preserve">the specification. However, the RRT is specified as 0.5 </w:t>
      </w:r>
      <w:proofErr w:type="spellStart"/>
      <w:r w:rsidR="00A33C3B">
        <w:rPr>
          <w:sz w:val="22"/>
          <w:szCs w:val="22"/>
        </w:rPr>
        <w:t>ms</w:t>
      </w:r>
      <w:proofErr w:type="spellEnd"/>
      <w:r w:rsidR="00A33C3B">
        <w:rPr>
          <w:sz w:val="22"/>
          <w:szCs w:val="22"/>
        </w:rPr>
        <w:t xml:space="preserve"> for FR1 and 0.25 </w:t>
      </w:r>
      <w:proofErr w:type="spellStart"/>
      <w:r w:rsidR="00A33C3B">
        <w:rPr>
          <w:sz w:val="22"/>
          <w:szCs w:val="22"/>
        </w:rPr>
        <w:t>ms</w:t>
      </w:r>
      <w:proofErr w:type="spellEnd"/>
      <w:r w:rsidR="00A33C3B">
        <w:rPr>
          <w:sz w:val="22"/>
          <w:szCs w:val="22"/>
        </w:rPr>
        <w:t xml:space="preserve"> for FR2 in TS 38.133</w:t>
      </w:r>
      <w:r w:rsidR="005E05FA">
        <w:rPr>
          <w:sz w:val="22"/>
          <w:szCs w:val="22"/>
        </w:rPr>
        <w:t>.</w:t>
      </w:r>
    </w:p>
    <w:p w14:paraId="6867FF37" w14:textId="367AABCC" w:rsidR="005E05FA" w:rsidRPr="00ED11D0" w:rsidRDefault="005E05FA" w:rsidP="00717751">
      <w:pPr>
        <w:pStyle w:val="BodyText"/>
        <w:spacing w:before="240" w:after="0"/>
        <w:rPr>
          <w:sz w:val="22"/>
          <w:szCs w:val="22"/>
        </w:rPr>
      </w:pPr>
      <w:r>
        <w:rPr>
          <w:sz w:val="22"/>
          <w:szCs w:val="22"/>
        </w:rPr>
        <w:lastRenderedPageBreak/>
        <w:t xml:space="preserve">It is up to the UE implementation whether to transmit in the uplink </w:t>
      </w:r>
      <w:r w:rsidR="0020093E">
        <w:rPr>
          <w:sz w:val="22"/>
          <w:szCs w:val="22"/>
        </w:rPr>
        <w:t xml:space="preserve">occurring </w:t>
      </w:r>
      <w:r>
        <w:rPr>
          <w:sz w:val="22"/>
          <w:szCs w:val="22"/>
        </w:rPr>
        <w:t>after the measurement gap</w:t>
      </w:r>
      <w:r w:rsidR="0020093E">
        <w:rPr>
          <w:sz w:val="22"/>
          <w:szCs w:val="22"/>
        </w:rPr>
        <w:t xml:space="preserve"> in case of legacy gaps</w:t>
      </w:r>
      <w:r>
        <w:rPr>
          <w:sz w:val="22"/>
          <w:szCs w:val="22"/>
        </w:rPr>
        <w:t xml:space="preserve">. </w:t>
      </w:r>
      <w:r w:rsidR="0020093E">
        <w:rPr>
          <w:sz w:val="22"/>
          <w:szCs w:val="22"/>
        </w:rPr>
        <w:t xml:space="preserve">Similar rule can be extended </w:t>
      </w:r>
      <w:proofErr w:type="gramStart"/>
      <w:r w:rsidR="0020093E">
        <w:rPr>
          <w:sz w:val="22"/>
          <w:szCs w:val="22"/>
        </w:rPr>
        <w:t>for  UL</w:t>
      </w:r>
      <w:proofErr w:type="gramEnd"/>
      <w:r w:rsidR="0020093E">
        <w:rPr>
          <w:sz w:val="22"/>
          <w:szCs w:val="22"/>
        </w:rPr>
        <w:t xml:space="preserve"> slots after </w:t>
      </w:r>
      <w:r w:rsidR="002D3274">
        <w:rPr>
          <w:sz w:val="22"/>
          <w:szCs w:val="22"/>
        </w:rPr>
        <w:t xml:space="preserve">VIL1. </w:t>
      </w:r>
    </w:p>
    <w:p w14:paraId="3D32BFE2" w14:textId="02834747" w:rsidR="00C05805" w:rsidRPr="00514771" w:rsidRDefault="00C05805" w:rsidP="005E05FA">
      <w:pPr>
        <w:pStyle w:val="BodyText"/>
        <w:numPr>
          <w:ilvl w:val="0"/>
          <w:numId w:val="17"/>
        </w:numPr>
        <w:spacing w:before="240" w:after="0"/>
        <w:ind w:left="357" w:hanging="357"/>
        <w:rPr>
          <w:sz w:val="22"/>
          <w:szCs w:val="22"/>
          <w:lang w:eastAsia="zh-CN"/>
        </w:rPr>
      </w:pPr>
      <w:r w:rsidRPr="00CE1903">
        <w:rPr>
          <w:b/>
          <w:bCs/>
          <w:sz w:val="22"/>
          <w:szCs w:val="22"/>
          <w:lang w:eastAsia="zh-CN"/>
        </w:rPr>
        <w:t xml:space="preserve">Observation # </w:t>
      </w:r>
      <w:r>
        <w:rPr>
          <w:b/>
          <w:bCs/>
          <w:sz w:val="22"/>
          <w:szCs w:val="22"/>
          <w:lang w:eastAsia="zh-CN"/>
        </w:rPr>
        <w:t>7</w:t>
      </w:r>
      <w:r w:rsidRPr="00CE1903">
        <w:rPr>
          <w:sz w:val="22"/>
          <w:szCs w:val="22"/>
          <w:lang w:eastAsia="zh-CN"/>
        </w:rPr>
        <w:t xml:space="preserve">: </w:t>
      </w:r>
      <w:r>
        <w:rPr>
          <w:sz w:val="22"/>
          <w:szCs w:val="22"/>
          <w:lang w:val="en-US"/>
        </w:rPr>
        <w:t xml:space="preserve">RRT is already defined as 0.5 </w:t>
      </w:r>
      <w:proofErr w:type="spellStart"/>
      <w:r>
        <w:rPr>
          <w:sz w:val="22"/>
          <w:szCs w:val="22"/>
          <w:lang w:val="en-US"/>
        </w:rPr>
        <w:t>ms</w:t>
      </w:r>
      <w:proofErr w:type="spellEnd"/>
      <w:r>
        <w:rPr>
          <w:sz w:val="22"/>
          <w:szCs w:val="22"/>
          <w:lang w:val="en-US"/>
        </w:rPr>
        <w:t xml:space="preserve"> for FR1 and 0.25 </w:t>
      </w:r>
      <w:proofErr w:type="spellStart"/>
      <w:r>
        <w:rPr>
          <w:sz w:val="22"/>
          <w:szCs w:val="22"/>
          <w:lang w:val="en-US"/>
        </w:rPr>
        <w:t>ms</w:t>
      </w:r>
      <w:proofErr w:type="spellEnd"/>
      <w:r>
        <w:rPr>
          <w:sz w:val="22"/>
          <w:szCs w:val="22"/>
          <w:lang w:val="en-US"/>
        </w:rPr>
        <w:t xml:space="preserve"> for FR2 for legacy gaps in</w:t>
      </w:r>
      <w:r w:rsidR="004907A5">
        <w:rPr>
          <w:sz w:val="22"/>
          <w:szCs w:val="22"/>
          <w:lang w:val="en-US"/>
        </w:rPr>
        <w:t xml:space="preserve"> TS 38.133</w:t>
      </w:r>
      <w:r>
        <w:rPr>
          <w:sz w:val="22"/>
          <w:szCs w:val="22"/>
          <w:lang w:val="en-US"/>
        </w:rPr>
        <w:t xml:space="preserve">. </w:t>
      </w:r>
    </w:p>
    <w:p w14:paraId="01522259" w14:textId="681E240D" w:rsidR="00514771" w:rsidRDefault="00514771" w:rsidP="00514771">
      <w:pPr>
        <w:pStyle w:val="BodyText"/>
        <w:numPr>
          <w:ilvl w:val="0"/>
          <w:numId w:val="17"/>
        </w:numPr>
        <w:spacing w:before="120" w:after="0"/>
        <w:rPr>
          <w:sz w:val="22"/>
          <w:szCs w:val="22"/>
          <w:lang w:eastAsia="zh-CN"/>
        </w:rPr>
      </w:pPr>
      <w:r w:rsidRPr="00CE1903">
        <w:rPr>
          <w:b/>
          <w:bCs/>
          <w:sz w:val="22"/>
          <w:szCs w:val="22"/>
          <w:lang w:eastAsia="zh-CN"/>
        </w:rPr>
        <w:t xml:space="preserve">Observation # </w:t>
      </w:r>
      <w:r>
        <w:rPr>
          <w:b/>
          <w:bCs/>
          <w:sz w:val="22"/>
          <w:szCs w:val="22"/>
          <w:lang w:eastAsia="zh-CN"/>
        </w:rPr>
        <w:t>8</w:t>
      </w:r>
      <w:r w:rsidRPr="00CE1903">
        <w:rPr>
          <w:sz w:val="22"/>
          <w:szCs w:val="22"/>
          <w:lang w:eastAsia="zh-CN"/>
        </w:rPr>
        <w:t xml:space="preserve">: </w:t>
      </w:r>
      <w:r w:rsidR="00D44A5C">
        <w:rPr>
          <w:sz w:val="22"/>
          <w:szCs w:val="22"/>
          <w:lang w:eastAsia="zh-CN"/>
        </w:rPr>
        <w:t xml:space="preserve">It is unclear how NCSG operation is impacted due to any </w:t>
      </w:r>
      <w:r w:rsidR="009F1E78" w:rsidRPr="009F1E78">
        <w:rPr>
          <w:sz w:val="22"/>
          <w:szCs w:val="22"/>
          <w:lang w:eastAsia="zh-CN"/>
        </w:rPr>
        <w:t>RTD between time reference cell and victim cell</w:t>
      </w:r>
      <w:r w:rsidR="002D3274">
        <w:rPr>
          <w:sz w:val="22"/>
          <w:szCs w:val="22"/>
          <w:lang w:eastAsia="zh-CN"/>
        </w:rPr>
        <w:t>.</w:t>
      </w:r>
    </w:p>
    <w:p w14:paraId="6759FD08" w14:textId="6805E442" w:rsidR="002D3274" w:rsidRPr="002D3274" w:rsidRDefault="002D3274" w:rsidP="002D3274">
      <w:pPr>
        <w:pStyle w:val="BodyText"/>
        <w:numPr>
          <w:ilvl w:val="0"/>
          <w:numId w:val="17"/>
        </w:numPr>
        <w:spacing w:before="120" w:after="0"/>
        <w:rPr>
          <w:sz w:val="22"/>
          <w:szCs w:val="22"/>
          <w:lang w:eastAsia="zh-CN"/>
        </w:rPr>
      </w:pPr>
      <w:r w:rsidRPr="00CE1903">
        <w:rPr>
          <w:b/>
          <w:bCs/>
          <w:sz w:val="22"/>
          <w:szCs w:val="22"/>
          <w:lang w:eastAsia="zh-CN"/>
        </w:rPr>
        <w:t xml:space="preserve">Observation # </w:t>
      </w:r>
      <w:r>
        <w:rPr>
          <w:b/>
          <w:bCs/>
          <w:sz w:val="22"/>
          <w:szCs w:val="22"/>
          <w:lang w:eastAsia="zh-CN"/>
        </w:rPr>
        <w:t>9</w:t>
      </w:r>
      <w:r w:rsidRPr="00CE1903">
        <w:rPr>
          <w:sz w:val="22"/>
          <w:szCs w:val="22"/>
          <w:lang w:eastAsia="zh-CN"/>
        </w:rPr>
        <w:t xml:space="preserve">: </w:t>
      </w:r>
      <w:r w:rsidRPr="002D3274">
        <w:rPr>
          <w:sz w:val="22"/>
          <w:szCs w:val="22"/>
          <w:lang w:eastAsia="zh-CN"/>
        </w:rPr>
        <w:t>It is up to the UE implementation whether to transmit in the uplink occurring after the measurement gap in case of legacy gaps</w:t>
      </w:r>
      <w:r>
        <w:rPr>
          <w:sz w:val="22"/>
          <w:szCs w:val="22"/>
          <w:lang w:eastAsia="zh-CN"/>
        </w:rPr>
        <w:t>.</w:t>
      </w:r>
    </w:p>
    <w:p w14:paraId="6D15C62A" w14:textId="0C03AF0F" w:rsidR="00DA5812" w:rsidRDefault="00B33D74" w:rsidP="00DD56CF">
      <w:pPr>
        <w:pStyle w:val="BodyText"/>
        <w:numPr>
          <w:ilvl w:val="0"/>
          <w:numId w:val="17"/>
        </w:numPr>
        <w:spacing w:before="120" w:after="0"/>
        <w:ind w:left="357" w:hanging="357"/>
        <w:rPr>
          <w:sz w:val="22"/>
          <w:szCs w:val="22"/>
          <w:lang w:val="en-US"/>
        </w:rPr>
      </w:pPr>
      <w:r w:rsidRPr="00621BA8">
        <w:rPr>
          <w:b/>
          <w:bCs/>
          <w:sz w:val="22"/>
          <w:szCs w:val="22"/>
          <w:lang w:val="en-US"/>
        </w:rPr>
        <w:t>Proposal #</w:t>
      </w:r>
      <w:r w:rsidR="00466545" w:rsidRPr="00621BA8">
        <w:rPr>
          <w:b/>
          <w:bCs/>
        </w:rPr>
        <w:t xml:space="preserve"> </w:t>
      </w:r>
      <w:r w:rsidR="00D13DA1" w:rsidRPr="00621BA8">
        <w:rPr>
          <w:b/>
          <w:bCs/>
        </w:rPr>
        <w:t>8</w:t>
      </w:r>
      <w:r w:rsidR="00D13DA1">
        <w:t xml:space="preserve">: </w:t>
      </w:r>
      <w:r w:rsidR="00621BA8">
        <w:rPr>
          <w:sz w:val="22"/>
          <w:szCs w:val="22"/>
          <w:lang w:val="en-US"/>
        </w:rPr>
        <w:t xml:space="preserve">Introduce at least one </w:t>
      </w:r>
      <w:r w:rsidR="00466545" w:rsidRPr="00466545">
        <w:rPr>
          <w:sz w:val="22"/>
          <w:szCs w:val="22"/>
          <w:lang w:val="en-US"/>
        </w:rPr>
        <w:t>NCSG pattern</w:t>
      </w:r>
      <w:r w:rsidR="00621BA8">
        <w:rPr>
          <w:sz w:val="22"/>
          <w:szCs w:val="22"/>
          <w:lang w:val="en-US"/>
        </w:rPr>
        <w:t xml:space="preserve"> for</w:t>
      </w:r>
      <w:r w:rsidR="00DD56CF">
        <w:rPr>
          <w:sz w:val="22"/>
          <w:szCs w:val="22"/>
          <w:lang w:val="en-US"/>
        </w:rPr>
        <w:t xml:space="preserve"> </w:t>
      </w:r>
      <w:r w:rsidR="00DD56CF" w:rsidRPr="00DA5812">
        <w:rPr>
          <w:sz w:val="22"/>
          <w:szCs w:val="22"/>
        </w:rPr>
        <w:t>repetition periodicity</w:t>
      </w:r>
      <w:r w:rsidR="00DD56CF">
        <w:rPr>
          <w:sz w:val="22"/>
          <w:szCs w:val="22"/>
        </w:rPr>
        <w:t xml:space="preserve"> longer than 160 </w:t>
      </w:r>
      <w:proofErr w:type="gramStart"/>
      <w:r w:rsidR="00DD56CF">
        <w:rPr>
          <w:sz w:val="22"/>
          <w:szCs w:val="22"/>
        </w:rPr>
        <w:t>e.g.</w:t>
      </w:r>
      <w:proofErr w:type="gramEnd"/>
      <w:r w:rsidR="00DD56CF">
        <w:rPr>
          <w:sz w:val="22"/>
          <w:szCs w:val="22"/>
        </w:rPr>
        <w:t xml:space="preserve"> 640 </w:t>
      </w:r>
      <w:proofErr w:type="spellStart"/>
      <w:r w:rsidR="00DD56CF">
        <w:rPr>
          <w:sz w:val="22"/>
          <w:szCs w:val="22"/>
        </w:rPr>
        <w:t>ms</w:t>
      </w:r>
      <w:proofErr w:type="spellEnd"/>
      <w:r w:rsidR="00DD56CF">
        <w:rPr>
          <w:sz w:val="22"/>
          <w:szCs w:val="22"/>
        </w:rPr>
        <w:t xml:space="preserve"> or 1280 </w:t>
      </w:r>
      <w:proofErr w:type="spellStart"/>
      <w:r w:rsidR="00DD56CF">
        <w:rPr>
          <w:sz w:val="22"/>
          <w:szCs w:val="22"/>
        </w:rPr>
        <w:t>ms</w:t>
      </w:r>
      <w:proofErr w:type="spellEnd"/>
      <w:r w:rsidR="00DD56CF">
        <w:rPr>
          <w:sz w:val="22"/>
          <w:szCs w:val="22"/>
        </w:rPr>
        <w:t>.</w:t>
      </w:r>
    </w:p>
    <w:p w14:paraId="4261071C" w14:textId="22842AC2" w:rsidR="00621BA8" w:rsidRPr="00621BA8" w:rsidRDefault="00621BA8" w:rsidP="00DD56CF">
      <w:pPr>
        <w:pStyle w:val="BodyText"/>
        <w:numPr>
          <w:ilvl w:val="0"/>
          <w:numId w:val="17"/>
        </w:numPr>
        <w:spacing w:before="120" w:after="0"/>
        <w:ind w:left="357" w:hanging="357"/>
        <w:rPr>
          <w:sz w:val="22"/>
          <w:szCs w:val="22"/>
          <w:lang w:val="en-US"/>
        </w:rPr>
      </w:pPr>
      <w:r w:rsidRPr="00621BA8">
        <w:rPr>
          <w:b/>
          <w:bCs/>
          <w:sz w:val="22"/>
          <w:szCs w:val="22"/>
          <w:lang w:val="en-US"/>
        </w:rPr>
        <w:t>Proposal #</w:t>
      </w:r>
      <w:r w:rsidRPr="00621BA8">
        <w:rPr>
          <w:b/>
          <w:bCs/>
        </w:rPr>
        <w:t xml:space="preserve"> </w:t>
      </w:r>
      <w:r>
        <w:rPr>
          <w:b/>
          <w:bCs/>
        </w:rPr>
        <w:t>9</w:t>
      </w:r>
      <w:r>
        <w:t xml:space="preserve">: </w:t>
      </w:r>
      <w:r w:rsidRPr="00466545">
        <w:rPr>
          <w:sz w:val="22"/>
          <w:szCs w:val="22"/>
          <w:lang w:val="en-US"/>
        </w:rPr>
        <w:t xml:space="preserve">A subset of mandatory NCSG patterns for UEs supporting NCSG </w:t>
      </w:r>
      <w:r>
        <w:rPr>
          <w:sz w:val="22"/>
          <w:szCs w:val="22"/>
          <w:lang w:val="en-US"/>
        </w:rPr>
        <w:t xml:space="preserve">are </w:t>
      </w:r>
      <w:r w:rsidRPr="00466545">
        <w:rPr>
          <w:sz w:val="22"/>
          <w:szCs w:val="22"/>
          <w:lang w:val="en-US"/>
        </w:rPr>
        <w:t>defined</w:t>
      </w:r>
      <w:r>
        <w:rPr>
          <w:sz w:val="22"/>
          <w:szCs w:val="22"/>
          <w:lang w:val="en-US"/>
        </w:rPr>
        <w:t xml:space="preserve">. </w:t>
      </w:r>
    </w:p>
    <w:p w14:paraId="638E167B" w14:textId="1D1DAAFA" w:rsidR="00466545" w:rsidRDefault="00466545" w:rsidP="00DD56CF">
      <w:pPr>
        <w:pStyle w:val="BodyText"/>
        <w:numPr>
          <w:ilvl w:val="0"/>
          <w:numId w:val="17"/>
        </w:numPr>
        <w:spacing w:before="120" w:after="0"/>
        <w:ind w:left="357" w:hanging="357"/>
        <w:rPr>
          <w:sz w:val="22"/>
          <w:szCs w:val="22"/>
          <w:lang w:val="en-US"/>
        </w:rPr>
      </w:pPr>
      <w:r w:rsidRPr="00621BA8">
        <w:rPr>
          <w:b/>
          <w:bCs/>
          <w:sz w:val="22"/>
          <w:szCs w:val="22"/>
          <w:lang w:val="en-US"/>
        </w:rPr>
        <w:t xml:space="preserve">Proposal # </w:t>
      </w:r>
      <w:r w:rsidR="00621BA8">
        <w:rPr>
          <w:b/>
          <w:bCs/>
          <w:sz w:val="22"/>
          <w:szCs w:val="22"/>
          <w:lang w:val="en-US"/>
        </w:rPr>
        <w:t>10</w:t>
      </w:r>
      <w:r w:rsidRPr="00B33D74">
        <w:rPr>
          <w:sz w:val="22"/>
          <w:szCs w:val="22"/>
          <w:lang w:val="en-US"/>
        </w:rPr>
        <w:t>: Define NCSG patterns for synchronous and asynchronous operations corresponding to legacy gap patterns with ID # 0, # 1, #13 and # 14</w:t>
      </w:r>
      <w:r>
        <w:rPr>
          <w:sz w:val="22"/>
          <w:szCs w:val="22"/>
          <w:lang w:val="en-US"/>
        </w:rPr>
        <w:t xml:space="preserve"> as mandatory patterns</w:t>
      </w:r>
      <w:r w:rsidRPr="00B33D74">
        <w:rPr>
          <w:sz w:val="22"/>
          <w:szCs w:val="22"/>
          <w:lang w:val="en-US"/>
        </w:rPr>
        <w:t>.</w:t>
      </w:r>
    </w:p>
    <w:p w14:paraId="0A900C4C" w14:textId="3362C41A" w:rsidR="00FD79D4" w:rsidRDefault="00FD79D4" w:rsidP="00FD79D4">
      <w:pPr>
        <w:pStyle w:val="BodyText"/>
        <w:numPr>
          <w:ilvl w:val="0"/>
          <w:numId w:val="17"/>
        </w:numPr>
        <w:spacing w:before="120" w:after="0"/>
        <w:ind w:left="357" w:hanging="357"/>
        <w:rPr>
          <w:sz w:val="22"/>
          <w:szCs w:val="22"/>
          <w:lang w:val="en-US"/>
        </w:rPr>
      </w:pPr>
      <w:r w:rsidRPr="00621BA8">
        <w:rPr>
          <w:b/>
          <w:bCs/>
          <w:sz w:val="22"/>
          <w:szCs w:val="22"/>
          <w:lang w:val="en-US"/>
        </w:rPr>
        <w:t xml:space="preserve">Proposal # </w:t>
      </w:r>
      <w:r>
        <w:rPr>
          <w:b/>
          <w:bCs/>
          <w:sz w:val="22"/>
          <w:szCs w:val="22"/>
          <w:lang w:val="en-US"/>
        </w:rPr>
        <w:t>11</w:t>
      </w:r>
      <w:r w:rsidRPr="00B33D74">
        <w:rPr>
          <w:sz w:val="22"/>
          <w:szCs w:val="22"/>
          <w:lang w:val="en-US"/>
        </w:rPr>
        <w:t>: D</w:t>
      </w:r>
      <w:r>
        <w:rPr>
          <w:sz w:val="22"/>
          <w:szCs w:val="22"/>
          <w:lang w:val="en-US"/>
        </w:rPr>
        <w:t xml:space="preserve">o not </w:t>
      </w:r>
      <w:r w:rsidR="00BE2CD9">
        <w:rPr>
          <w:sz w:val="22"/>
          <w:szCs w:val="22"/>
          <w:lang w:val="en-US"/>
        </w:rPr>
        <w:t xml:space="preserve">define </w:t>
      </w:r>
      <w:r w:rsidR="00BE2CD9" w:rsidRPr="00BE2CD9">
        <w:rPr>
          <w:sz w:val="22"/>
          <w:szCs w:val="22"/>
          <w:lang w:val="en-US"/>
        </w:rPr>
        <w:t>VIL as a part of NCSG pattern</w:t>
      </w:r>
      <w:r w:rsidR="00BE2CD9">
        <w:rPr>
          <w:sz w:val="22"/>
          <w:szCs w:val="22"/>
          <w:lang w:val="en-US"/>
        </w:rPr>
        <w:t xml:space="preserve"> instead it is captured in terms of number of interrupted slots</w:t>
      </w:r>
      <w:r w:rsidRPr="00B33D74">
        <w:rPr>
          <w:sz w:val="22"/>
          <w:szCs w:val="22"/>
          <w:lang w:val="en-US"/>
        </w:rPr>
        <w:t>.</w:t>
      </w:r>
    </w:p>
    <w:p w14:paraId="163501BA" w14:textId="3E16EEC6" w:rsidR="00FD79D4" w:rsidRDefault="004907A5" w:rsidP="00C20446">
      <w:pPr>
        <w:pStyle w:val="BodyText"/>
        <w:numPr>
          <w:ilvl w:val="0"/>
          <w:numId w:val="17"/>
        </w:numPr>
        <w:spacing w:before="120" w:after="0"/>
        <w:ind w:left="357" w:hanging="357"/>
        <w:rPr>
          <w:sz w:val="22"/>
          <w:szCs w:val="22"/>
          <w:lang w:val="en-US"/>
        </w:rPr>
      </w:pPr>
      <w:r w:rsidRPr="00621BA8">
        <w:rPr>
          <w:b/>
          <w:bCs/>
          <w:sz w:val="22"/>
          <w:szCs w:val="22"/>
          <w:lang w:val="en-US"/>
        </w:rPr>
        <w:t xml:space="preserve">Proposal # </w:t>
      </w:r>
      <w:r>
        <w:rPr>
          <w:b/>
          <w:bCs/>
          <w:sz w:val="22"/>
          <w:szCs w:val="22"/>
          <w:lang w:val="en-US"/>
        </w:rPr>
        <w:t>12</w:t>
      </w:r>
      <w:r w:rsidRPr="00B33D74">
        <w:rPr>
          <w:sz w:val="22"/>
          <w:szCs w:val="22"/>
          <w:lang w:val="en-US"/>
        </w:rPr>
        <w:t>: D</w:t>
      </w:r>
      <w:r>
        <w:rPr>
          <w:sz w:val="22"/>
          <w:szCs w:val="22"/>
          <w:lang w:val="en-US"/>
        </w:rPr>
        <w:t>o not need to again capture RRT</w:t>
      </w:r>
      <w:r w:rsidR="00C20446">
        <w:rPr>
          <w:sz w:val="22"/>
          <w:szCs w:val="22"/>
          <w:lang w:val="en-US"/>
        </w:rPr>
        <w:t xml:space="preserve"> (0.5 </w:t>
      </w:r>
      <w:proofErr w:type="spellStart"/>
      <w:r w:rsidR="00C20446">
        <w:rPr>
          <w:sz w:val="22"/>
          <w:szCs w:val="22"/>
          <w:lang w:val="en-US"/>
        </w:rPr>
        <w:t>ms</w:t>
      </w:r>
      <w:proofErr w:type="spellEnd"/>
      <w:r w:rsidR="00C20446">
        <w:rPr>
          <w:sz w:val="22"/>
          <w:szCs w:val="22"/>
          <w:lang w:val="en-US"/>
        </w:rPr>
        <w:t xml:space="preserve"> for FR1 and 0.25 </w:t>
      </w:r>
      <w:proofErr w:type="spellStart"/>
      <w:r w:rsidR="00C20446">
        <w:rPr>
          <w:sz w:val="22"/>
          <w:szCs w:val="22"/>
          <w:lang w:val="en-US"/>
        </w:rPr>
        <w:t>ms</w:t>
      </w:r>
      <w:proofErr w:type="spellEnd"/>
      <w:r w:rsidR="00C20446">
        <w:rPr>
          <w:sz w:val="22"/>
          <w:szCs w:val="22"/>
          <w:lang w:val="en-US"/>
        </w:rPr>
        <w:t xml:space="preserve"> in FR2), which already exists in TS 38.133</w:t>
      </w:r>
      <w:r w:rsidRPr="00B33D74">
        <w:rPr>
          <w:sz w:val="22"/>
          <w:szCs w:val="22"/>
          <w:lang w:val="en-US"/>
        </w:rPr>
        <w:t>.</w:t>
      </w:r>
    </w:p>
    <w:p w14:paraId="10D2F46E" w14:textId="2A4FF20F" w:rsidR="005E05FA" w:rsidRPr="002D3274" w:rsidRDefault="002D3274" w:rsidP="002D3274">
      <w:pPr>
        <w:pStyle w:val="BodyText"/>
        <w:numPr>
          <w:ilvl w:val="0"/>
          <w:numId w:val="17"/>
        </w:numPr>
        <w:spacing w:before="120" w:after="0"/>
        <w:rPr>
          <w:sz w:val="22"/>
          <w:szCs w:val="22"/>
          <w:lang w:eastAsia="zh-CN"/>
        </w:rPr>
      </w:pPr>
      <w:r w:rsidRPr="00621BA8">
        <w:rPr>
          <w:b/>
          <w:bCs/>
          <w:sz w:val="22"/>
          <w:szCs w:val="22"/>
          <w:lang w:val="en-US"/>
        </w:rPr>
        <w:t xml:space="preserve">Proposal # </w:t>
      </w:r>
      <w:r>
        <w:rPr>
          <w:b/>
          <w:bCs/>
          <w:sz w:val="22"/>
          <w:szCs w:val="22"/>
          <w:lang w:val="en-US"/>
        </w:rPr>
        <w:t>1</w:t>
      </w:r>
      <w:r w:rsidR="00C53C06">
        <w:rPr>
          <w:b/>
          <w:bCs/>
          <w:sz w:val="22"/>
          <w:szCs w:val="22"/>
          <w:lang w:val="en-US"/>
        </w:rPr>
        <w:t>3</w:t>
      </w:r>
      <w:r w:rsidRPr="00CE1903">
        <w:rPr>
          <w:sz w:val="22"/>
          <w:szCs w:val="22"/>
          <w:lang w:eastAsia="zh-CN"/>
        </w:rPr>
        <w:t xml:space="preserve">: </w:t>
      </w:r>
      <w:r w:rsidRPr="002D3274">
        <w:rPr>
          <w:sz w:val="22"/>
          <w:szCs w:val="22"/>
          <w:lang w:eastAsia="zh-CN"/>
        </w:rPr>
        <w:t xml:space="preserve">It </w:t>
      </w:r>
      <w:r>
        <w:rPr>
          <w:sz w:val="22"/>
          <w:szCs w:val="22"/>
          <w:lang w:eastAsia="zh-CN"/>
        </w:rPr>
        <w:t xml:space="preserve">may be </w:t>
      </w:r>
      <w:r w:rsidRPr="002D3274">
        <w:rPr>
          <w:sz w:val="22"/>
          <w:szCs w:val="22"/>
          <w:lang w:eastAsia="zh-CN"/>
        </w:rPr>
        <w:t>up to the UE implementation whether to transmit in the uplink occurring immediately after VIL1</w:t>
      </w:r>
      <w:r>
        <w:rPr>
          <w:sz w:val="22"/>
          <w:szCs w:val="22"/>
          <w:lang w:eastAsia="zh-CN"/>
        </w:rPr>
        <w:t>.</w:t>
      </w:r>
    </w:p>
    <w:p w14:paraId="71825AA2" w14:textId="61B0EC8B" w:rsidR="007F1D49" w:rsidRPr="00D00AE9" w:rsidRDefault="007F1D49" w:rsidP="007F1D49">
      <w:pPr>
        <w:pStyle w:val="Heading1"/>
        <w:numPr>
          <w:ilvl w:val="0"/>
          <w:numId w:val="1"/>
        </w:numPr>
        <w:spacing w:before="360" w:after="0"/>
        <w:ind w:left="357" w:hanging="357"/>
      </w:pPr>
      <w:r w:rsidRPr="003A663B">
        <w:t>NCSG</w:t>
      </w:r>
      <w:r>
        <w:t xml:space="preserve"> configuration</w:t>
      </w:r>
      <w:r w:rsidR="00F132D2">
        <w:t xml:space="preserve"> and transformation</w:t>
      </w:r>
    </w:p>
    <w:p w14:paraId="37326C56" w14:textId="6BE7937E" w:rsidR="007F1D49" w:rsidRDefault="007F1D49" w:rsidP="00CE43C7">
      <w:pPr>
        <w:pStyle w:val="BodyText"/>
        <w:spacing w:before="240" w:after="0"/>
        <w:rPr>
          <w:sz w:val="22"/>
          <w:szCs w:val="22"/>
          <w:lang w:val="en-US"/>
        </w:rPr>
      </w:pPr>
      <w:bookmarkStart w:id="3" w:name="_Hlk85748465"/>
      <w:r w:rsidRPr="009A08AD">
        <w:rPr>
          <w:sz w:val="22"/>
          <w:szCs w:val="22"/>
          <w:lang w:val="en-US"/>
        </w:rPr>
        <w:t xml:space="preserve">The following was agreed regarding the </w:t>
      </w:r>
      <w:r w:rsidR="004F0D6A">
        <w:rPr>
          <w:sz w:val="22"/>
          <w:szCs w:val="22"/>
          <w:lang w:val="en-US"/>
        </w:rPr>
        <w:t xml:space="preserve">configuration of NCSG patterns and </w:t>
      </w:r>
      <w:r w:rsidR="00517186">
        <w:rPr>
          <w:sz w:val="22"/>
          <w:szCs w:val="22"/>
          <w:lang w:val="en-US"/>
        </w:rPr>
        <w:t xml:space="preserve">mapping between </w:t>
      </w:r>
      <w:r w:rsidRPr="009A08AD">
        <w:rPr>
          <w:sz w:val="22"/>
          <w:szCs w:val="22"/>
          <w:lang w:val="en-US"/>
        </w:rPr>
        <w:t xml:space="preserve">NCSG </w:t>
      </w:r>
      <w:r w:rsidR="00517186">
        <w:rPr>
          <w:sz w:val="22"/>
          <w:szCs w:val="22"/>
          <w:lang w:val="en-US"/>
        </w:rPr>
        <w:t xml:space="preserve">and legacy MG </w:t>
      </w:r>
      <w:r w:rsidRPr="009A08AD">
        <w:rPr>
          <w:sz w:val="22"/>
          <w:szCs w:val="22"/>
          <w:lang w:val="en-US"/>
        </w:rPr>
        <w:t>pattern</w:t>
      </w:r>
      <w:r w:rsidR="00C46A2D">
        <w:rPr>
          <w:sz w:val="22"/>
          <w:szCs w:val="22"/>
          <w:lang w:val="en-US"/>
        </w:rPr>
        <w:t>s</w:t>
      </w:r>
      <w:r w:rsidRPr="009A08AD">
        <w:rPr>
          <w:sz w:val="22"/>
          <w:szCs w:val="22"/>
          <w:lang w:val="en-US"/>
        </w:rPr>
        <w:t xml:space="preserve"> [1].</w:t>
      </w:r>
    </w:p>
    <w:p w14:paraId="7462A381" w14:textId="4847BD4A" w:rsidR="00652AD7" w:rsidRDefault="00652AD7" w:rsidP="00C46A2D">
      <w:pPr>
        <w:pStyle w:val="BodyText"/>
        <w:spacing w:before="120" w:after="0"/>
        <w:rPr>
          <w:sz w:val="22"/>
          <w:szCs w:val="22"/>
          <w:lang w:val="en-US"/>
        </w:rPr>
      </w:pPr>
    </w:p>
    <w:p w14:paraId="4AAC1AB7" w14:textId="5CE98809" w:rsidR="004F0D6A" w:rsidRPr="00210D8F" w:rsidRDefault="004F0D6A" w:rsidP="00F132D2">
      <w:pPr>
        <w:pStyle w:val="BodyText"/>
        <w:pBdr>
          <w:top w:val="single" w:sz="4" w:space="1" w:color="auto"/>
        </w:pBdr>
        <w:rPr>
          <w:b/>
          <w:bCs/>
          <w:i/>
          <w:iCs/>
          <w:sz w:val="16"/>
          <w:szCs w:val="16"/>
          <w:lang w:eastAsia="ko-KR"/>
        </w:rPr>
      </w:pPr>
      <w:r w:rsidRPr="00210D8F">
        <w:rPr>
          <w:b/>
          <w:bCs/>
          <w:i/>
          <w:iCs/>
          <w:sz w:val="16"/>
          <w:szCs w:val="16"/>
          <w:lang w:eastAsia="ko-KR"/>
        </w:rPr>
        <w:t>Configuration of NCSG.</w:t>
      </w:r>
    </w:p>
    <w:p w14:paraId="4789A86F" w14:textId="77777777" w:rsidR="004F0D6A" w:rsidRPr="004F0D6A" w:rsidRDefault="004F0D6A" w:rsidP="004F0D6A">
      <w:pPr>
        <w:numPr>
          <w:ilvl w:val="0"/>
          <w:numId w:val="14"/>
        </w:numPr>
        <w:overflowPunct w:val="0"/>
        <w:autoSpaceDE w:val="0"/>
        <w:autoSpaceDN w:val="0"/>
        <w:adjustRightInd w:val="0"/>
        <w:spacing w:after="120" w:line="256" w:lineRule="auto"/>
        <w:contextualSpacing/>
        <w:jc w:val="both"/>
        <w:rPr>
          <w:rFonts w:ascii="Calibri" w:eastAsia="Times New Roman" w:hAnsi="Calibri" w:cs="Calibri"/>
          <w:bCs/>
          <w:i/>
          <w:iCs/>
          <w:sz w:val="16"/>
          <w:szCs w:val="16"/>
          <w:lang w:eastAsia="ko-KR"/>
        </w:rPr>
      </w:pPr>
      <w:r w:rsidRPr="004F0D6A">
        <w:rPr>
          <w:rFonts w:ascii="Calibri" w:eastAsia="Times New Roman" w:hAnsi="Calibri" w:cs="Calibri"/>
          <w:bCs/>
          <w:i/>
          <w:iCs/>
          <w:sz w:val="16"/>
          <w:szCs w:val="16"/>
          <w:lang w:eastAsia="ko-KR"/>
        </w:rPr>
        <w:t>Open issues:</w:t>
      </w:r>
    </w:p>
    <w:p w14:paraId="070F8EE2" w14:textId="77777777" w:rsidR="004F0D6A" w:rsidRPr="004F0D6A" w:rsidRDefault="004F0D6A" w:rsidP="004F0D6A">
      <w:pPr>
        <w:numPr>
          <w:ilvl w:val="1"/>
          <w:numId w:val="13"/>
        </w:numPr>
        <w:overflowPunct w:val="0"/>
        <w:autoSpaceDE w:val="0"/>
        <w:autoSpaceDN w:val="0"/>
        <w:adjustRightInd w:val="0"/>
        <w:spacing w:after="120" w:line="256" w:lineRule="auto"/>
        <w:contextualSpacing/>
        <w:jc w:val="both"/>
        <w:rPr>
          <w:rFonts w:ascii="Calibri" w:hAnsi="Calibri" w:cs="Calibri"/>
          <w:bCs/>
          <w:i/>
          <w:iCs/>
          <w:sz w:val="16"/>
          <w:szCs w:val="16"/>
          <w:lang w:eastAsia="zh-CN"/>
        </w:rPr>
      </w:pPr>
      <w:r w:rsidRPr="004F0D6A">
        <w:rPr>
          <w:rFonts w:ascii="Calibri" w:hAnsi="Calibri" w:cs="Calibri"/>
          <w:bCs/>
          <w:i/>
          <w:iCs/>
          <w:sz w:val="16"/>
          <w:szCs w:val="16"/>
          <w:lang w:eastAsia="zh-CN"/>
        </w:rPr>
        <w:t>Option 1: Support the explicit configuration for NCSG (detail to be left to RAN2).</w:t>
      </w:r>
    </w:p>
    <w:p w14:paraId="7AE91E6F" w14:textId="77777777" w:rsidR="004F0D6A" w:rsidRPr="004F0D6A" w:rsidRDefault="004F0D6A" w:rsidP="004F0D6A">
      <w:pPr>
        <w:numPr>
          <w:ilvl w:val="1"/>
          <w:numId w:val="13"/>
        </w:numPr>
        <w:overflowPunct w:val="0"/>
        <w:autoSpaceDE w:val="0"/>
        <w:autoSpaceDN w:val="0"/>
        <w:adjustRightInd w:val="0"/>
        <w:spacing w:after="120" w:line="256" w:lineRule="auto"/>
        <w:contextualSpacing/>
        <w:jc w:val="both"/>
        <w:rPr>
          <w:rFonts w:ascii="Calibri" w:hAnsi="Calibri" w:cs="Calibri"/>
          <w:bCs/>
          <w:i/>
          <w:iCs/>
          <w:sz w:val="16"/>
          <w:szCs w:val="16"/>
          <w:lang w:eastAsia="zh-CN"/>
        </w:rPr>
      </w:pPr>
      <w:r w:rsidRPr="004F0D6A">
        <w:rPr>
          <w:rFonts w:ascii="Calibri" w:hAnsi="Calibri" w:cs="Calibri"/>
          <w:bCs/>
          <w:i/>
          <w:iCs/>
          <w:sz w:val="16"/>
          <w:szCs w:val="16"/>
          <w:lang w:eastAsia="zh-CN"/>
        </w:rPr>
        <w:t xml:space="preserve">Option 2: Introduce a single bit for existing </w:t>
      </w:r>
      <w:proofErr w:type="spellStart"/>
      <w:r w:rsidRPr="004F0D6A">
        <w:rPr>
          <w:rFonts w:ascii="Calibri" w:hAnsi="Calibri" w:cs="Calibri"/>
          <w:bCs/>
          <w:i/>
          <w:iCs/>
          <w:sz w:val="16"/>
          <w:szCs w:val="16"/>
          <w:lang w:eastAsia="zh-CN"/>
        </w:rPr>
        <w:t>MeasGapConfig</w:t>
      </w:r>
      <w:proofErr w:type="spellEnd"/>
      <w:r w:rsidRPr="004F0D6A">
        <w:rPr>
          <w:rFonts w:ascii="Calibri" w:hAnsi="Calibri" w:cs="Calibri"/>
          <w:bCs/>
          <w:i/>
          <w:iCs/>
          <w:sz w:val="16"/>
          <w:szCs w:val="16"/>
          <w:lang w:eastAsia="zh-CN"/>
        </w:rPr>
        <w:t xml:space="preserve"> to transform the legacy gap into NCSG (detail to be left to RAN2).</w:t>
      </w:r>
    </w:p>
    <w:p w14:paraId="03359335" w14:textId="3E2BA531" w:rsidR="00652AD7" w:rsidRPr="00210D8F" w:rsidRDefault="004F0D6A" w:rsidP="00F132D2">
      <w:pPr>
        <w:numPr>
          <w:ilvl w:val="1"/>
          <w:numId w:val="13"/>
        </w:numPr>
        <w:pBdr>
          <w:bottom w:val="single" w:sz="4" w:space="1" w:color="auto"/>
        </w:pBdr>
        <w:overflowPunct w:val="0"/>
        <w:autoSpaceDE w:val="0"/>
        <w:autoSpaceDN w:val="0"/>
        <w:adjustRightInd w:val="0"/>
        <w:spacing w:after="120" w:line="256" w:lineRule="auto"/>
        <w:contextualSpacing/>
        <w:jc w:val="both"/>
        <w:rPr>
          <w:rFonts w:ascii="Calibri" w:hAnsi="Calibri" w:cs="Calibri"/>
          <w:bCs/>
          <w:i/>
          <w:iCs/>
          <w:sz w:val="16"/>
          <w:szCs w:val="16"/>
          <w:lang w:eastAsia="zh-CN"/>
        </w:rPr>
      </w:pPr>
      <w:r w:rsidRPr="004F0D6A">
        <w:rPr>
          <w:rFonts w:ascii="Calibri" w:hAnsi="Calibri" w:cs="Calibri"/>
          <w:bCs/>
          <w:i/>
          <w:iCs/>
          <w:sz w:val="16"/>
          <w:szCs w:val="16"/>
          <w:lang w:eastAsia="zh-CN"/>
        </w:rPr>
        <w:t>Option 3: postpone until NCSG pattern design as well as NCSG applicability and UE capability support are finalized</w:t>
      </w:r>
    </w:p>
    <w:bookmarkEnd w:id="3"/>
    <w:p w14:paraId="3B8D89AD" w14:textId="77777777" w:rsidR="00E273C2" w:rsidRPr="00E273C2" w:rsidRDefault="00E273C2" w:rsidP="00F132D2">
      <w:pPr>
        <w:numPr>
          <w:ilvl w:val="0"/>
          <w:numId w:val="13"/>
        </w:numPr>
        <w:pBdr>
          <w:top w:val="single" w:sz="4" w:space="1" w:color="auto"/>
        </w:pBdr>
        <w:overflowPunct w:val="0"/>
        <w:autoSpaceDE w:val="0"/>
        <w:autoSpaceDN w:val="0"/>
        <w:adjustRightInd w:val="0"/>
        <w:spacing w:before="360" w:after="120" w:line="257" w:lineRule="auto"/>
        <w:ind w:left="357" w:hanging="357"/>
        <w:jc w:val="both"/>
        <w:rPr>
          <w:bCs/>
          <w:i/>
          <w:sz w:val="16"/>
          <w:szCs w:val="16"/>
          <w:lang w:eastAsia="zh-CN"/>
        </w:rPr>
      </w:pPr>
      <w:r w:rsidRPr="00E273C2">
        <w:rPr>
          <w:bCs/>
          <w:i/>
          <w:sz w:val="16"/>
          <w:szCs w:val="16"/>
          <w:lang w:eastAsia="zh-CN"/>
        </w:rPr>
        <w:t xml:space="preserve">FFS: Introduce mapping table between legacy measurement gap patterns and corresponding NCSG patterns for the UE and </w:t>
      </w:r>
      <w:proofErr w:type="spellStart"/>
      <w:r w:rsidRPr="00E273C2">
        <w:rPr>
          <w:bCs/>
          <w:i/>
          <w:sz w:val="16"/>
          <w:szCs w:val="16"/>
          <w:lang w:eastAsia="zh-CN"/>
        </w:rPr>
        <w:t>gNB</w:t>
      </w:r>
      <w:proofErr w:type="spellEnd"/>
      <w:r w:rsidRPr="00E273C2">
        <w:rPr>
          <w:bCs/>
          <w:i/>
          <w:sz w:val="16"/>
          <w:szCs w:val="16"/>
          <w:lang w:eastAsia="zh-CN"/>
        </w:rPr>
        <w:t xml:space="preserve"> to determine the transform gap pattern. Details of mapping are FFS.</w:t>
      </w:r>
    </w:p>
    <w:p w14:paraId="3FE78000" w14:textId="77777777" w:rsidR="00E273C2" w:rsidRPr="00E273C2" w:rsidRDefault="00E273C2" w:rsidP="00E273C2">
      <w:pPr>
        <w:numPr>
          <w:ilvl w:val="0"/>
          <w:numId w:val="13"/>
        </w:numPr>
        <w:overflowPunct w:val="0"/>
        <w:autoSpaceDE w:val="0"/>
        <w:autoSpaceDN w:val="0"/>
        <w:adjustRightInd w:val="0"/>
        <w:spacing w:after="120" w:line="257" w:lineRule="auto"/>
        <w:ind w:left="357" w:hanging="357"/>
        <w:jc w:val="both"/>
        <w:rPr>
          <w:bCs/>
          <w:i/>
          <w:sz w:val="16"/>
          <w:szCs w:val="16"/>
          <w:lang w:eastAsia="zh-CN"/>
        </w:rPr>
      </w:pPr>
      <w:r w:rsidRPr="00E273C2">
        <w:rPr>
          <w:bCs/>
          <w:i/>
          <w:sz w:val="16"/>
          <w:szCs w:val="16"/>
          <w:lang w:eastAsia="zh-CN"/>
        </w:rPr>
        <w:t>FFS: When UE supports NCSG, the supported gap pattern index shall be the same as its reported legacy MG pattern capability in Rel-15/16.</w:t>
      </w:r>
    </w:p>
    <w:p w14:paraId="4E7C2D83" w14:textId="72502F4A" w:rsidR="00E273C2" w:rsidRPr="00C46A2D" w:rsidRDefault="00E273C2" w:rsidP="00C46A2D">
      <w:pPr>
        <w:numPr>
          <w:ilvl w:val="0"/>
          <w:numId w:val="13"/>
        </w:numPr>
        <w:pBdr>
          <w:bottom w:val="single" w:sz="4" w:space="1" w:color="auto"/>
        </w:pBdr>
        <w:overflowPunct w:val="0"/>
        <w:autoSpaceDE w:val="0"/>
        <w:autoSpaceDN w:val="0"/>
        <w:adjustRightInd w:val="0"/>
        <w:spacing w:after="120" w:line="257" w:lineRule="auto"/>
        <w:ind w:left="357" w:hanging="357"/>
        <w:jc w:val="both"/>
        <w:rPr>
          <w:bCs/>
          <w:i/>
          <w:sz w:val="16"/>
          <w:szCs w:val="16"/>
          <w:lang w:eastAsia="zh-CN"/>
        </w:rPr>
      </w:pPr>
      <w:r w:rsidRPr="00E273C2">
        <w:rPr>
          <w:bCs/>
          <w:i/>
          <w:sz w:val="16"/>
          <w:szCs w:val="16"/>
          <w:lang w:eastAsia="zh-CN"/>
        </w:rPr>
        <w:t>FFS: Use the same index for legacy MGP and its corresponding NCSG pattern.</w:t>
      </w:r>
    </w:p>
    <w:p w14:paraId="44302F38" w14:textId="4842183A" w:rsidR="004B4FA3" w:rsidRDefault="00BA5D1E" w:rsidP="007F1D49">
      <w:pPr>
        <w:pStyle w:val="BodyText"/>
        <w:spacing w:before="240" w:after="0"/>
        <w:rPr>
          <w:sz w:val="22"/>
          <w:szCs w:val="22"/>
          <w:lang w:val="en-US"/>
        </w:rPr>
      </w:pPr>
      <w:r>
        <w:rPr>
          <w:sz w:val="22"/>
          <w:szCs w:val="22"/>
          <w:lang w:val="en-US"/>
        </w:rPr>
        <w:t xml:space="preserve">In our view regular RRC configuration of NCSG pattern will be supported </w:t>
      </w:r>
      <w:proofErr w:type="gramStart"/>
      <w:r>
        <w:rPr>
          <w:sz w:val="22"/>
          <w:szCs w:val="22"/>
          <w:lang w:val="en-US"/>
        </w:rPr>
        <w:t>i.e.</w:t>
      </w:r>
      <w:proofErr w:type="gramEnd"/>
      <w:r>
        <w:rPr>
          <w:sz w:val="22"/>
          <w:szCs w:val="22"/>
          <w:lang w:val="en-US"/>
        </w:rPr>
        <w:t xml:space="preserve"> configuring all NCSG parameters. </w:t>
      </w:r>
    </w:p>
    <w:p w14:paraId="034B6667" w14:textId="6CAA5089" w:rsidR="00EA44A0" w:rsidRDefault="00BA5D1E" w:rsidP="007F1D49">
      <w:pPr>
        <w:pStyle w:val="BodyText"/>
        <w:spacing w:before="240" w:after="0"/>
        <w:rPr>
          <w:sz w:val="22"/>
          <w:szCs w:val="22"/>
          <w:lang w:val="en-US"/>
        </w:rPr>
      </w:pPr>
      <w:r>
        <w:rPr>
          <w:sz w:val="22"/>
          <w:szCs w:val="22"/>
          <w:lang w:val="en-US"/>
        </w:rPr>
        <w:t xml:space="preserve">However, there </w:t>
      </w:r>
      <w:r w:rsidR="00854EE2">
        <w:rPr>
          <w:sz w:val="22"/>
          <w:szCs w:val="22"/>
          <w:lang w:val="en-US"/>
        </w:rPr>
        <w:t xml:space="preserve">are several scenarios in which it is beneficial to simply transform the </w:t>
      </w:r>
      <w:r w:rsidR="0097183F">
        <w:rPr>
          <w:sz w:val="22"/>
          <w:szCs w:val="22"/>
          <w:lang w:val="en-US"/>
        </w:rPr>
        <w:t xml:space="preserve">currently configured legacy measurement gap pattern into NCSG pattern. For </w:t>
      </w:r>
      <w:proofErr w:type="gramStart"/>
      <w:r w:rsidR="0097183F">
        <w:rPr>
          <w:sz w:val="22"/>
          <w:szCs w:val="22"/>
          <w:lang w:val="en-US"/>
        </w:rPr>
        <w:t>example</w:t>
      </w:r>
      <w:proofErr w:type="gramEnd"/>
      <w:r w:rsidR="0097183F">
        <w:rPr>
          <w:sz w:val="22"/>
          <w:szCs w:val="22"/>
          <w:lang w:val="en-US"/>
        </w:rPr>
        <w:t xml:space="preserve"> </w:t>
      </w:r>
      <w:r w:rsidR="008844EE">
        <w:rPr>
          <w:sz w:val="22"/>
          <w:szCs w:val="22"/>
          <w:lang w:val="en-US"/>
        </w:rPr>
        <w:t xml:space="preserve">if the UE is configured to </w:t>
      </w:r>
      <w:r w:rsidR="00503D18">
        <w:rPr>
          <w:sz w:val="22"/>
          <w:szCs w:val="22"/>
          <w:lang w:val="en-US"/>
        </w:rPr>
        <w:t>measure on certain frequency layers which need legacy gaps then the UE will be configured with legacy gap pattern. But if the</w:t>
      </w:r>
      <w:r w:rsidR="006B6E69">
        <w:rPr>
          <w:sz w:val="22"/>
          <w:szCs w:val="22"/>
          <w:lang w:val="en-US"/>
        </w:rPr>
        <w:t xml:space="preserve"> frequency layers which need legacy gaps are </w:t>
      </w:r>
      <w:proofErr w:type="spellStart"/>
      <w:r w:rsidR="006B6E69">
        <w:rPr>
          <w:sz w:val="22"/>
          <w:szCs w:val="22"/>
          <w:lang w:val="en-US"/>
        </w:rPr>
        <w:t>deconfigured</w:t>
      </w:r>
      <w:proofErr w:type="spellEnd"/>
      <w:r w:rsidR="006B6E69">
        <w:rPr>
          <w:sz w:val="22"/>
          <w:szCs w:val="22"/>
          <w:lang w:val="en-US"/>
        </w:rPr>
        <w:t xml:space="preserve"> then network may prefer to </w:t>
      </w:r>
      <w:r w:rsidR="0016339D">
        <w:rPr>
          <w:sz w:val="22"/>
          <w:szCs w:val="22"/>
          <w:lang w:val="en-US"/>
        </w:rPr>
        <w:t xml:space="preserve">quickly </w:t>
      </w:r>
      <w:r w:rsidR="00960A15">
        <w:rPr>
          <w:sz w:val="22"/>
          <w:szCs w:val="22"/>
          <w:lang w:val="en-US"/>
        </w:rPr>
        <w:t xml:space="preserve">switch to NCSG with </w:t>
      </w:r>
      <w:r w:rsidR="00F269E1">
        <w:rPr>
          <w:sz w:val="22"/>
          <w:szCs w:val="22"/>
          <w:lang w:val="en-US"/>
        </w:rPr>
        <w:t xml:space="preserve">the </w:t>
      </w:r>
      <w:r w:rsidR="006B6E69">
        <w:rPr>
          <w:sz w:val="22"/>
          <w:szCs w:val="22"/>
          <w:lang w:val="en-US"/>
        </w:rPr>
        <w:t xml:space="preserve">same </w:t>
      </w:r>
      <w:r w:rsidR="00960A15">
        <w:rPr>
          <w:sz w:val="22"/>
          <w:szCs w:val="22"/>
          <w:lang w:val="en-US"/>
        </w:rPr>
        <w:t xml:space="preserve">parameters </w:t>
      </w:r>
      <w:r w:rsidR="00F269E1">
        <w:rPr>
          <w:sz w:val="22"/>
          <w:szCs w:val="22"/>
          <w:lang w:val="en-US"/>
        </w:rPr>
        <w:t>(</w:t>
      </w:r>
      <w:proofErr w:type="gramStart"/>
      <w:r w:rsidR="00F269E1">
        <w:rPr>
          <w:sz w:val="22"/>
          <w:szCs w:val="22"/>
          <w:lang w:val="en-US"/>
        </w:rPr>
        <w:t>e.g.</w:t>
      </w:r>
      <w:proofErr w:type="gramEnd"/>
      <w:r w:rsidR="00F269E1">
        <w:rPr>
          <w:sz w:val="22"/>
          <w:szCs w:val="22"/>
          <w:lang w:val="en-US"/>
        </w:rPr>
        <w:t xml:space="preserve"> MGRP</w:t>
      </w:r>
      <w:r w:rsidR="00095D96">
        <w:rPr>
          <w:sz w:val="22"/>
          <w:szCs w:val="22"/>
          <w:lang w:val="en-US"/>
        </w:rPr>
        <w:t xml:space="preserve">, MGL </w:t>
      </w:r>
      <w:proofErr w:type="spellStart"/>
      <w:r w:rsidR="00095D96">
        <w:rPr>
          <w:sz w:val="22"/>
          <w:szCs w:val="22"/>
          <w:lang w:val="en-US"/>
        </w:rPr>
        <w:t>etc</w:t>
      </w:r>
      <w:proofErr w:type="spellEnd"/>
      <w:r w:rsidR="00095D96">
        <w:rPr>
          <w:sz w:val="22"/>
          <w:szCs w:val="22"/>
          <w:lang w:val="en-US"/>
        </w:rPr>
        <w:t xml:space="preserve">) </w:t>
      </w:r>
      <w:r w:rsidR="00960A15">
        <w:rPr>
          <w:sz w:val="22"/>
          <w:szCs w:val="22"/>
          <w:lang w:val="en-US"/>
        </w:rPr>
        <w:t xml:space="preserve">as used by the </w:t>
      </w:r>
      <w:r w:rsidR="00F269E1">
        <w:rPr>
          <w:sz w:val="22"/>
          <w:szCs w:val="22"/>
          <w:lang w:val="en-US"/>
        </w:rPr>
        <w:t xml:space="preserve">legacy </w:t>
      </w:r>
      <w:r w:rsidR="006B6E69">
        <w:rPr>
          <w:sz w:val="22"/>
          <w:szCs w:val="22"/>
          <w:lang w:val="en-US"/>
        </w:rPr>
        <w:t>patter</w:t>
      </w:r>
      <w:r w:rsidR="00960A15">
        <w:rPr>
          <w:sz w:val="22"/>
          <w:szCs w:val="22"/>
          <w:lang w:val="en-US"/>
        </w:rPr>
        <w:t>n</w:t>
      </w:r>
      <w:r w:rsidR="00F269E1">
        <w:rPr>
          <w:sz w:val="22"/>
          <w:szCs w:val="22"/>
          <w:lang w:val="en-US"/>
        </w:rPr>
        <w:t xml:space="preserve">. </w:t>
      </w:r>
      <w:r w:rsidR="00095D96">
        <w:rPr>
          <w:sz w:val="22"/>
          <w:szCs w:val="22"/>
          <w:lang w:val="en-US"/>
        </w:rPr>
        <w:t>Therefore, mapping betwee</w:t>
      </w:r>
      <w:r w:rsidR="0016339D">
        <w:rPr>
          <w:sz w:val="22"/>
          <w:szCs w:val="22"/>
          <w:lang w:val="en-US"/>
        </w:rPr>
        <w:t xml:space="preserve">n legacy measurement gaps and NCSG should be defined. This will enable </w:t>
      </w:r>
      <w:r w:rsidR="005157D8">
        <w:rPr>
          <w:sz w:val="22"/>
          <w:szCs w:val="22"/>
          <w:lang w:val="en-US"/>
        </w:rPr>
        <w:t>the network to quickly transform the legacy measurement gap pattern to NCSG pattern or vice versa</w:t>
      </w:r>
      <w:r w:rsidR="00F72D77">
        <w:rPr>
          <w:sz w:val="22"/>
          <w:szCs w:val="22"/>
          <w:lang w:val="en-US"/>
        </w:rPr>
        <w:t xml:space="preserve"> by simply sending an indicator </w:t>
      </w:r>
      <w:proofErr w:type="gramStart"/>
      <w:r w:rsidR="00F72D77">
        <w:rPr>
          <w:sz w:val="22"/>
          <w:szCs w:val="22"/>
          <w:lang w:val="en-US"/>
        </w:rPr>
        <w:t>e.g.</w:t>
      </w:r>
      <w:proofErr w:type="gramEnd"/>
      <w:r w:rsidR="00F72D77">
        <w:rPr>
          <w:sz w:val="22"/>
          <w:szCs w:val="22"/>
          <w:lang w:val="en-US"/>
        </w:rPr>
        <w:t xml:space="preserve"> using 1-bit.</w:t>
      </w:r>
    </w:p>
    <w:p w14:paraId="5CE098B8" w14:textId="0179D842" w:rsidR="009A7652" w:rsidRDefault="009A7652" w:rsidP="007F1D49">
      <w:pPr>
        <w:pStyle w:val="BodyText"/>
        <w:spacing w:before="240" w:after="0"/>
        <w:rPr>
          <w:sz w:val="22"/>
          <w:szCs w:val="22"/>
          <w:lang w:val="en-US"/>
        </w:rPr>
      </w:pPr>
      <w:r>
        <w:rPr>
          <w:sz w:val="22"/>
          <w:szCs w:val="22"/>
          <w:lang w:val="en-US"/>
        </w:rPr>
        <w:lastRenderedPageBreak/>
        <w:t xml:space="preserve">One example of the mapping between legacy measurement gap patterns and NCSG pattern for all NCSG patterns is shown in table </w:t>
      </w:r>
      <w:r w:rsidR="000839A5">
        <w:rPr>
          <w:sz w:val="22"/>
          <w:szCs w:val="22"/>
          <w:lang w:val="en-US"/>
        </w:rPr>
        <w:t>1</w:t>
      </w:r>
      <w:r>
        <w:rPr>
          <w:sz w:val="22"/>
          <w:szCs w:val="22"/>
          <w:lang w:val="en-US"/>
        </w:rPr>
        <w:t xml:space="preserve">. This table gives one-to-one mapping between the legacy MG IDs and NCSG IDs. </w:t>
      </w:r>
    </w:p>
    <w:p w14:paraId="2674AB3D" w14:textId="7B150016" w:rsidR="009A7652" w:rsidRPr="009C5807" w:rsidRDefault="009A7652" w:rsidP="009A7652">
      <w:pPr>
        <w:pStyle w:val="TH"/>
        <w:spacing w:after="0"/>
      </w:pPr>
      <w:r w:rsidRPr="009C5807">
        <w:t>Table</w:t>
      </w:r>
      <w:r>
        <w:t xml:space="preserve"> </w:t>
      </w:r>
      <w:r w:rsidR="000839A5">
        <w:t>1</w:t>
      </w:r>
      <w:r w:rsidRPr="009C5807">
        <w:t xml:space="preserve">: </w:t>
      </w:r>
      <w:r>
        <w:t>NCSG</w:t>
      </w:r>
      <w:r w:rsidRPr="009C5807">
        <w:t xml:space="preserve"> Pattern Configurations</w:t>
      </w:r>
      <w:r>
        <w:t xml:space="preserve"> for synchronous/asynchronous operation and mapping to legacy MG pattern IDs</w:t>
      </w:r>
    </w:p>
    <w:tbl>
      <w:tblPr>
        <w:tblW w:w="47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1261"/>
        <w:gridCol w:w="1691"/>
        <w:gridCol w:w="1691"/>
        <w:gridCol w:w="1663"/>
        <w:gridCol w:w="1661"/>
      </w:tblGrid>
      <w:tr w:rsidR="009A7652" w:rsidRPr="009A7652" w14:paraId="74BC0075" w14:textId="77777777" w:rsidTr="002D72F9">
        <w:trPr>
          <w:cantSplit/>
          <w:jc w:val="center"/>
        </w:trPr>
        <w:tc>
          <w:tcPr>
            <w:tcW w:w="684" w:type="pct"/>
            <w:vMerge w:val="restart"/>
            <w:tcBorders>
              <w:top w:val="single" w:sz="4" w:space="0" w:color="auto"/>
              <w:left w:val="single" w:sz="4" w:space="0" w:color="auto"/>
              <w:right w:val="single" w:sz="4" w:space="0" w:color="auto"/>
            </w:tcBorders>
          </w:tcPr>
          <w:p w14:paraId="64DA1042" w14:textId="77777777" w:rsidR="009A7652" w:rsidRPr="009A7652" w:rsidRDefault="009A7652" w:rsidP="002D72F9">
            <w:pPr>
              <w:pStyle w:val="TAH"/>
              <w:rPr>
                <w:sz w:val="16"/>
                <w:szCs w:val="16"/>
              </w:rPr>
            </w:pPr>
            <w:r w:rsidRPr="009A7652">
              <w:rPr>
                <w:sz w:val="16"/>
                <w:szCs w:val="16"/>
              </w:rPr>
              <w:t>Legacy MG pattern ID</w:t>
            </w:r>
          </w:p>
        </w:tc>
        <w:tc>
          <w:tcPr>
            <w:tcW w:w="4316" w:type="pct"/>
            <w:gridSpan w:val="5"/>
            <w:tcBorders>
              <w:top w:val="single" w:sz="4" w:space="0" w:color="auto"/>
              <w:left w:val="single" w:sz="4" w:space="0" w:color="auto"/>
              <w:bottom w:val="single" w:sz="4" w:space="0" w:color="auto"/>
              <w:right w:val="single" w:sz="4" w:space="0" w:color="auto"/>
            </w:tcBorders>
          </w:tcPr>
          <w:p w14:paraId="1CAEB0A9" w14:textId="77777777" w:rsidR="009A7652" w:rsidRPr="009A7652" w:rsidRDefault="009A7652" w:rsidP="002D72F9">
            <w:pPr>
              <w:pStyle w:val="TAH"/>
              <w:rPr>
                <w:kern w:val="24"/>
                <w:sz w:val="16"/>
                <w:szCs w:val="16"/>
                <w:lang w:eastAsia="zh-CN"/>
              </w:rPr>
            </w:pPr>
            <w:r w:rsidRPr="009A7652">
              <w:rPr>
                <w:kern w:val="24"/>
                <w:sz w:val="16"/>
                <w:szCs w:val="16"/>
                <w:lang w:eastAsia="zh-CN"/>
              </w:rPr>
              <w:t>Parameters for NCSG patterns applicable in synchronous/</w:t>
            </w:r>
            <w:r w:rsidRPr="009A7652">
              <w:rPr>
                <w:sz w:val="16"/>
                <w:szCs w:val="16"/>
              </w:rPr>
              <w:t>asynchronous network operation</w:t>
            </w:r>
          </w:p>
        </w:tc>
      </w:tr>
      <w:tr w:rsidR="009A7652" w:rsidRPr="009A7652" w14:paraId="15448329" w14:textId="77777777" w:rsidTr="002D72F9">
        <w:trPr>
          <w:cantSplit/>
          <w:jc w:val="center"/>
        </w:trPr>
        <w:tc>
          <w:tcPr>
            <w:tcW w:w="684" w:type="pct"/>
            <w:vMerge/>
            <w:tcBorders>
              <w:left w:val="single" w:sz="4" w:space="0" w:color="auto"/>
              <w:bottom w:val="single" w:sz="4" w:space="0" w:color="auto"/>
              <w:right w:val="single" w:sz="4" w:space="0" w:color="auto"/>
            </w:tcBorders>
          </w:tcPr>
          <w:p w14:paraId="6B6A8A21" w14:textId="77777777" w:rsidR="009A7652" w:rsidRPr="009A7652" w:rsidRDefault="009A7652" w:rsidP="002D72F9">
            <w:pPr>
              <w:pStyle w:val="TAH"/>
              <w:rPr>
                <w:sz w:val="16"/>
                <w:szCs w:val="16"/>
              </w:rPr>
            </w:pPr>
          </w:p>
        </w:tc>
        <w:tc>
          <w:tcPr>
            <w:tcW w:w="683" w:type="pct"/>
            <w:tcBorders>
              <w:top w:val="single" w:sz="4" w:space="0" w:color="auto"/>
              <w:left w:val="single" w:sz="4" w:space="0" w:color="auto"/>
              <w:bottom w:val="single" w:sz="4" w:space="0" w:color="auto"/>
              <w:right w:val="single" w:sz="4" w:space="0" w:color="auto"/>
            </w:tcBorders>
            <w:hideMark/>
          </w:tcPr>
          <w:p w14:paraId="7141F71E" w14:textId="77777777" w:rsidR="009A7652" w:rsidRPr="009A7652" w:rsidRDefault="009A7652" w:rsidP="002D72F9">
            <w:pPr>
              <w:pStyle w:val="TAH"/>
              <w:rPr>
                <w:sz w:val="16"/>
                <w:szCs w:val="16"/>
              </w:rPr>
            </w:pPr>
            <w:r w:rsidRPr="009A7652">
              <w:rPr>
                <w:sz w:val="16"/>
                <w:szCs w:val="16"/>
              </w:rPr>
              <w:t>NCSG Pattern Id</w:t>
            </w:r>
          </w:p>
        </w:tc>
        <w:tc>
          <w:tcPr>
            <w:tcW w:w="916" w:type="pct"/>
            <w:tcBorders>
              <w:top w:val="single" w:sz="4" w:space="0" w:color="auto"/>
              <w:left w:val="single" w:sz="4" w:space="0" w:color="auto"/>
              <w:bottom w:val="single" w:sz="4" w:space="0" w:color="auto"/>
              <w:right w:val="single" w:sz="4" w:space="0" w:color="auto"/>
            </w:tcBorders>
          </w:tcPr>
          <w:p w14:paraId="0AB21FBB" w14:textId="77777777" w:rsidR="009A7652" w:rsidRPr="009A7652" w:rsidRDefault="009A7652" w:rsidP="002D72F9">
            <w:pPr>
              <w:pStyle w:val="TAH"/>
              <w:rPr>
                <w:sz w:val="16"/>
                <w:szCs w:val="16"/>
                <w:lang w:eastAsia="zh-CN"/>
              </w:rPr>
            </w:pPr>
            <w:r w:rsidRPr="009A7652">
              <w:rPr>
                <w:kern w:val="24"/>
                <w:sz w:val="16"/>
                <w:szCs w:val="16"/>
                <w:lang w:eastAsia="zh-CN"/>
              </w:rPr>
              <w:t xml:space="preserve">Visible interruption length before measurement (VIL1, </w:t>
            </w:r>
            <w:proofErr w:type="spellStart"/>
            <w:r w:rsidRPr="009A7652">
              <w:rPr>
                <w:kern w:val="24"/>
                <w:sz w:val="16"/>
                <w:szCs w:val="16"/>
                <w:lang w:eastAsia="zh-CN"/>
              </w:rPr>
              <w:t>ms</w:t>
            </w:r>
            <w:proofErr w:type="spellEnd"/>
            <w:r w:rsidRPr="009A7652">
              <w:rPr>
                <w:kern w:val="24"/>
                <w:sz w:val="16"/>
                <w:szCs w:val="16"/>
                <w:lang w:eastAsia="zh-CN"/>
              </w:rPr>
              <w:t>)</w:t>
            </w:r>
          </w:p>
        </w:tc>
        <w:tc>
          <w:tcPr>
            <w:tcW w:w="916" w:type="pct"/>
            <w:tcBorders>
              <w:top w:val="single" w:sz="4" w:space="0" w:color="auto"/>
              <w:left w:val="single" w:sz="4" w:space="0" w:color="auto"/>
              <w:bottom w:val="single" w:sz="4" w:space="0" w:color="auto"/>
              <w:right w:val="single" w:sz="4" w:space="0" w:color="auto"/>
            </w:tcBorders>
            <w:hideMark/>
          </w:tcPr>
          <w:p w14:paraId="6E77F6B6" w14:textId="77777777" w:rsidR="009A7652" w:rsidRPr="009A7652" w:rsidRDefault="009A7652" w:rsidP="002D72F9">
            <w:pPr>
              <w:pStyle w:val="TAH"/>
              <w:rPr>
                <w:sz w:val="16"/>
                <w:szCs w:val="16"/>
              </w:rPr>
            </w:pPr>
            <w:r w:rsidRPr="009A7652">
              <w:rPr>
                <w:kern w:val="24"/>
                <w:sz w:val="16"/>
                <w:szCs w:val="16"/>
                <w:lang w:eastAsia="zh-CN"/>
              </w:rPr>
              <w:t xml:space="preserve">Measurement Length during which there is no gap (ML, </w:t>
            </w:r>
            <w:proofErr w:type="spellStart"/>
            <w:r w:rsidRPr="009A7652">
              <w:rPr>
                <w:kern w:val="24"/>
                <w:sz w:val="16"/>
                <w:szCs w:val="16"/>
                <w:lang w:eastAsia="zh-CN"/>
              </w:rPr>
              <w:t>ms</w:t>
            </w:r>
            <w:proofErr w:type="spellEnd"/>
            <w:r w:rsidRPr="009A7652">
              <w:rPr>
                <w:kern w:val="24"/>
                <w:sz w:val="16"/>
                <w:szCs w:val="16"/>
                <w:lang w:eastAsia="zh-CN"/>
              </w:rPr>
              <w:t>)</w:t>
            </w:r>
          </w:p>
        </w:tc>
        <w:tc>
          <w:tcPr>
            <w:tcW w:w="901" w:type="pct"/>
            <w:tcBorders>
              <w:top w:val="single" w:sz="4" w:space="0" w:color="auto"/>
              <w:left w:val="single" w:sz="4" w:space="0" w:color="auto"/>
              <w:bottom w:val="single" w:sz="4" w:space="0" w:color="auto"/>
              <w:right w:val="single" w:sz="4" w:space="0" w:color="auto"/>
            </w:tcBorders>
          </w:tcPr>
          <w:p w14:paraId="0B40A3A6" w14:textId="77777777" w:rsidR="009A7652" w:rsidRPr="009A7652" w:rsidRDefault="009A7652" w:rsidP="002D72F9">
            <w:pPr>
              <w:pStyle w:val="TAH"/>
              <w:rPr>
                <w:sz w:val="16"/>
                <w:szCs w:val="16"/>
                <w:lang w:eastAsia="zh-CN"/>
              </w:rPr>
            </w:pPr>
            <w:r w:rsidRPr="009A7652">
              <w:rPr>
                <w:kern w:val="24"/>
                <w:sz w:val="16"/>
                <w:szCs w:val="16"/>
                <w:lang w:eastAsia="zh-CN"/>
              </w:rPr>
              <w:t xml:space="preserve">Visible interruption length after measurement (VIL2, </w:t>
            </w:r>
            <w:proofErr w:type="spellStart"/>
            <w:r w:rsidRPr="009A7652">
              <w:rPr>
                <w:kern w:val="24"/>
                <w:sz w:val="16"/>
                <w:szCs w:val="16"/>
                <w:lang w:eastAsia="zh-CN"/>
              </w:rPr>
              <w:t>ms</w:t>
            </w:r>
            <w:proofErr w:type="spellEnd"/>
            <w:r w:rsidRPr="009A7652">
              <w:rPr>
                <w:kern w:val="24"/>
                <w:sz w:val="16"/>
                <w:szCs w:val="16"/>
                <w:lang w:eastAsia="zh-CN"/>
              </w:rPr>
              <w:t>)</w:t>
            </w:r>
          </w:p>
        </w:tc>
        <w:tc>
          <w:tcPr>
            <w:tcW w:w="900" w:type="pct"/>
            <w:tcBorders>
              <w:top w:val="single" w:sz="4" w:space="0" w:color="auto"/>
              <w:left w:val="single" w:sz="4" w:space="0" w:color="auto"/>
              <w:bottom w:val="single" w:sz="4" w:space="0" w:color="auto"/>
              <w:right w:val="single" w:sz="4" w:space="0" w:color="auto"/>
            </w:tcBorders>
            <w:hideMark/>
          </w:tcPr>
          <w:p w14:paraId="49D2D0C6" w14:textId="77777777" w:rsidR="009A7652" w:rsidRPr="009A7652" w:rsidRDefault="009A7652" w:rsidP="002D72F9">
            <w:pPr>
              <w:pStyle w:val="TAH"/>
              <w:rPr>
                <w:sz w:val="16"/>
                <w:szCs w:val="16"/>
                <w:lang w:val="en-US" w:eastAsia="zh-CN"/>
              </w:rPr>
            </w:pPr>
            <w:r w:rsidRPr="009A7652">
              <w:rPr>
                <w:kern w:val="24"/>
                <w:sz w:val="16"/>
                <w:szCs w:val="16"/>
                <w:lang w:eastAsia="zh-CN"/>
              </w:rPr>
              <w:t>Visible interruption Repetition Period</w:t>
            </w:r>
          </w:p>
          <w:p w14:paraId="37A021FC" w14:textId="77777777" w:rsidR="009A7652" w:rsidRPr="009A7652" w:rsidRDefault="009A7652" w:rsidP="002D72F9">
            <w:pPr>
              <w:pStyle w:val="TAH"/>
              <w:rPr>
                <w:sz w:val="16"/>
                <w:szCs w:val="16"/>
              </w:rPr>
            </w:pPr>
            <w:r w:rsidRPr="009A7652">
              <w:rPr>
                <w:kern w:val="24"/>
                <w:sz w:val="16"/>
                <w:szCs w:val="16"/>
                <w:lang w:eastAsia="zh-CN"/>
              </w:rPr>
              <w:t xml:space="preserve">(VIRP, </w:t>
            </w:r>
            <w:proofErr w:type="spellStart"/>
            <w:r w:rsidRPr="009A7652">
              <w:rPr>
                <w:kern w:val="24"/>
                <w:sz w:val="16"/>
                <w:szCs w:val="16"/>
                <w:lang w:eastAsia="zh-CN"/>
              </w:rPr>
              <w:t>ms</w:t>
            </w:r>
            <w:proofErr w:type="spellEnd"/>
            <w:r w:rsidRPr="009A7652">
              <w:rPr>
                <w:kern w:val="24"/>
                <w:sz w:val="16"/>
                <w:szCs w:val="16"/>
                <w:lang w:eastAsia="zh-CN"/>
              </w:rPr>
              <w:t>)</w:t>
            </w:r>
          </w:p>
        </w:tc>
      </w:tr>
      <w:tr w:rsidR="009A7652" w:rsidRPr="009A7652" w14:paraId="245211AD" w14:textId="77777777" w:rsidTr="002D72F9">
        <w:trPr>
          <w:cantSplit/>
          <w:jc w:val="center"/>
        </w:trPr>
        <w:tc>
          <w:tcPr>
            <w:tcW w:w="684" w:type="pct"/>
            <w:tcBorders>
              <w:top w:val="single" w:sz="4" w:space="0" w:color="auto"/>
              <w:left w:val="single" w:sz="4" w:space="0" w:color="auto"/>
              <w:bottom w:val="single" w:sz="4" w:space="0" w:color="auto"/>
              <w:right w:val="single" w:sz="4" w:space="0" w:color="auto"/>
            </w:tcBorders>
          </w:tcPr>
          <w:p w14:paraId="006881BB" w14:textId="77777777" w:rsidR="009A7652" w:rsidRPr="009A7652" w:rsidRDefault="009A7652" w:rsidP="002D72F9">
            <w:pPr>
              <w:pStyle w:val="TAC"/>
              <w:rPr>
                <w:snapToGrid w:val="0"/>
                <w:sz w:val="16"/>
                <w:szCs w:val="16"/>
              </w:rPr>
            </w:pPr>
            <w:r w:rsidRPr="009A7652">
              <w:rPr>
                <w:snapToGrid w:val="0"/>
                <w:sz w:val="16"/>
                <w:szCs w:val="16"/>
              </w:rPr>
              <w:t>0</w:t>
            </w:r>
          </w:p>
        </w:tc>
        <w:tc>
          <w:tcPr>
            <w:tcW w:w="683" w:type="pct"/>
            <w:tcBorders>
              <w:top w:val="single" w:sz="4" w:space="0" w:color="auto"/>
              <w:left w:val="single" w:sz="4" w:space="0" w:color="auto"/>
              <w:bottom w:val="single" w:sz="4" w:space="0" w:color="auto"/>
              <w:right w:val="single" w:sz="4" w:space="0" w:color="auto"/>
            </w:tcBorders>
            <w:hideMark/>
          </w:tcPr>
          <w:p w14:paraId="4445A180" w14:textId="77777777" w:rsidR="009A7652" w:rsidRPr="009A7652" w:rsidRDefault="009A7652" w:rsidP="002D72F9">
            <w:pPr>
              <w:pStyle w:val="TAC"/>
              <w:rPr>
                <w:snapToGrid w:val="0"/>
                <w:sz w:val="16"/>
                <w:szCs w:val="16"/>
              </w:rPr>
            </w:pPr>
            <w:r w:rsidRPr="009A7652">
              <w:rPr>
                <w:snapToGrid w:val="0"/>
                <w:sz w:val="16"/>
                <w:szCs w:val="16"/>
              </w:rPr>
              <w:t>0</w:t>
            </w:r>
          </w:p>
        </w:tc>
        <w:tc>
          <w:tcPr>
            <w:tcW w:w="916" w:type="pct"/>
            <w:tcBorders>
              <w:top w:val="single" w:sz="4" w:space="0" w:color="auto"/>
              <w:left w:val="single" w:sz="4" w:space="0" w:color="auto"/>
              <w:bottom w:val="single" w:sz="4" w:space="0" w:color="auto"/>
              <w:right w:val="single" w:sz="4" w:space="0" w:color="auto"/>
            </w:tcBorders>
          </w:tcPr>
          <w:p w14:paraId="3E5178AE" w14:textId="77777777" w:rsidR="009A7652" w:rsidRPr="009A7652" w:rsidRDefault="009A7652" w:rsidP="002D72F9">
            <w:pPr>
              <w:pStyle w:val="TAC"/>
              <w:rPr>
                <w:snapToGrid w:val="0"/>
                <w:sz w:val="16"/>
                <w:szCs w:val="16"/>
              </w:rPr>
            </w:pPr>
            <w:r w:rsidRPr="009A7652">
              <w:rPr>
                <w:snapToGrid w:val="0"/>
                <w:sz w:val="16"/>
                <w:szCs w:val="16"/>
              </w:rPr>
              <w:t>Sync: 1</w:t>
            </w:r>
          </w:p>
          <w:p w14:paraId="568F7085" w14:textId="77777777" w:rsidR="009A7652" w:rsidRPr="009A7652" w:rsidRDefault="009A7652" w:rsidP="002D72F9">
            <w:pPr>
              <w:pStyle w:val="TAC"/>
              <w:rPr>
                <w:snapToGrid w:val="0"/>
                <w:sz w:val="16"/>
                <w:szCs w:val="16"/>
              </w:rPr>
            </w:pPr>
            <w:r w:rsidRPr="009A7652">
              <w:rPr>
                <w:snapToGrid w:val="0"/>
                <w:sz w:val="16"/>
                <w:szCs w:val="16"/>
              </w:rPr>
              <w:t>Async: 2</w:t>
            </w:r>
          </w:p>
        </w:tc>
        <w:tc>
          <w:tcPr>
            <w:tcW w:w="916" w:type="pct"/>
            <w:tcBorders>
              <w:top w:val="single" w:sz="4" w:space="0" w:color="auto"/>
              <w:left w:val="single" w:sz="4" w:space="0" w:color="auto"/>
              <w:bottom w:val="single" w:sz="4" w:space="0" w:color="auto"/>
              <w:right w:val="single" w:sz="4" w:space="0" w:color="auto"/>
            </w:tcBorders>
            <w:hideMark/>
          </w:tcPr>
          <w:p w14:paraId="57DC78D4" w14:textId="77777777" w:rsidR="009A7652" w:rsidRPr="009A7652" w:rsidRDefault="009A7652" w:rsidP="002D72F9">
            <w:pPr>
              <w:pStyle w:val="TAC"/>
              <w:rPr>
                <w:snapToGrid w:val="0"/>
                <w:sz w:val="16"/>
                <w:szCs w:val="16"/>
              </w:rPr>
            </w:pPr>
            <w:r w:rsidRPr="009A7652">
              <w:rPr>
                <w:snapToGrid w:val="0"/>
                <w:sz w:val="16"/>
                <w:szCs w:val="16"/>
              </w:rPr>
              <w:t>5</w:t>
            </w:r>
          </w:p>
        </w:tc>
        <w:tc>
          <w:tcPr>
            <w:tcW w:w="901" w:type="pct"/>
            <w:tcBorders>
              <w:top w:val="single" w:sz="4" w:space="0" w:color="auto"/>
              <w:left w:val="single" w:sz="4" w:space="0" w:color="auto"/>
              <w:bottom w:val="single" w:sz="4" w:space="0" w:color="auto"/>
              <w:right w:val="single" w:sz="4" w:space="0" w:color="auto"/>
            </w:tcBorders>
          </w:tcPr>
          <w:p w14:paraId="4014470A" w14:textId="77777777" w:rsidR="009A7652" w:rsidRPr="009A7652" w:rsidRDefault="009A7652" w:rsidP="002D72F9">
            <w:pPr>
              <w:pStyle w:val="TAC"/>
              <w:rPr>
                <w:snapToGrid w:val="0"/>
                <w:sz w:val="16"/>
                <w:szCs w:val="16"/>
              </w:rPr>
            </w:pPr>
            <w:r w:rsidRPr="009A7652">
              <w:rPr>
                <w:snapToGrid w:val="0"/>
                <w:sz w:val="16"/>
                <w:szCs w:val="16"/>
              </w:rPr>
              <w:t>Sync: 1</w:t>
            </w:r>
          </w:p>
          <w:p w14:paraId="64F6254B" w14:textId="77777777" w:rsidR="009A7652" w:rsidRPr="009A7652" w:rsidRDefault="009A7652" w:rsidP="002D72F9">
            <w:pPr>
              <w:pStyle w:val="TAC"/>
              <w:rPr>
                <w:snapToGrid w:val="0"/>
                <w:sz w:val="16"/>
                <w:szCs w:val="16"/>
              </w:rPr>
            </w:pPr>
            <w:r w:rsidRPr="009A7652">
              <w:rPr>
                <w:snapToGrid w:val="0"/>
                <w:sz w:val="16"/>
                <w:szCs w:val="16"/>
              </w:rPr>
              <w:t>Async: 2</w:t>
            </w:r>
          </w:p>
        </w:tc>
        <w:tc>
          <w:tcPr>
            <w:tcW w:w="900" w:type="pct"/>
            <w:tcBorders>
              <w:top w:val="single" w:sz="4" w:space="0" w:color="auto"/>
              <w:left w:val="single" w:sz="4" w:space="0" w:color="auto"/>
              <w:bottom w:val="single" w:sz="4" w:space="0" w:color="auto"/>
              <w:right w:val="single" w:sz="4" w:space="0" w:color="auto"/>
            </w:tcBorders>
            <w:hideMark/>
          </w:tcPr>
          <w:p w14:paraId="5201A635" w14:textId="77777777" w:rsidR="009A7652" w:rsidRPr="009A7652" w:rsidRDefault="009A7652" w:rsidP="002D72F9">
            <w:pPr>
              <w:pStyle w:val="TAC"/>
              <w:rPr>
                <w:snapToGrid w:val="0"/>
                <w:sz w:val="16"/>
                <w:szCs w:val="16"/>
              </w:rPr>
            </w:pPr>
            <w:r w:rsidRPr="009A7652">
              <w:rPr>
                <w:snapToGrid w:val="0"/>
                <w:sz w:val="16"/>
                <w:szCs w:val="16"/>
              </w:rPr>
              <w:t>40</w:t>
            </w:r>
          </w:p>
        </w:tc>
      </w:tr>
      <w:tr w:rsidR="009A7652" w:rsidRPr="009A7652" w14:paraId="722E88EB" w14:textId="77777777" w:rsidTr="002D72F9">
        <w:trPr>
          <w:cantSplit/>
          <w:jc w:val="center"/>
        </w:trPr>
        <w:tc>
          <w:tcPr>
            <w:tcW w:w="684" w:type="pct"/>
            <w:tcBorders>
              <w:top w:val="single" w:sz="4" w:space="0" w:color="auto"/>
              <w:left w:val="single" w:sz="4" w:space="0" w:color="auto"/>
              <w:bottom w:val="single" w:sz="4" w:space="0" w:color="auto"/>
              <w:right w:val="single" w:sz="4" w:space="0" w:color="auto"/>
            </w:tcBorders>
          </w:tcPr>
          <w:p w14:paraId="7B7CEC31" w14:textId="77777777" w:rsidR="009A7652" w:rsidRPr="009A7652" w:rsidRDefault="009A7652" w:rsidP="002D72F9">
            <w:pPr>
              <w:pStyle w:val="TAC"/>
              <w:rPr>
                <w:snapToGrid w:val="0"/>
                <w:sz w:val="16"/>
                <w:szCs w:val="16"/>
              </w:rPr>
            </w:pPr>
            <w:r w:rsidRPr="009A7652">
              <w:rPr>
                <w:snapToGrid w:val="0"/>
                <w:sz w:val="16"/>
                <w:szCs w:val="16"/>
              </w:rPr>
              <w:t>1</w:t>
            </w:r>
          </w:p>
        </w:tc>
        <w:tc>
          <w:tcPr>
            <w:tcW w:w="683" w:type="pct"/>
            <w:tcBorders>
              <w:top w:val="single" w:sz="4" w:space="0" w:color="auto"/>
              <w:left w:val="single" w:sz="4" w:space="0" w:color="auto"/>
              <w:bottom w:val="single" w:sz="4" w:space="0" w:color="auto"/>
              <w:right w:val="single" w:sz="4" w:space="0" w:color="auto"/>
            </w:tcBorders>
            <w:hideMark/>
          </w:tcPr>
          <w:p w14:paraId="027E058C" w14:textId="77777777" w:rsidR="009A7652" w:rsidRPr="009A7652" w:rsidRDefault="009A7652" w:rsidP="002D72F9">
            <w:pPr>
              <w:pStyle w:val="TAC"/>
              <w:rPr>
                <w:snapToGrid w:val="0"/>
                <w:sz w:val="16"/>
                <w:szCs w:val="16"/>
              </w:rPr>
            </w:pPr>
            <w:r w:rsidRPr="009A7652">
              <w:rPr>
                <w:snapToGrid w:val="0"/>
                <w:sz w:val="16"/>
                <w:szCs w:val="16"/>
              </w:rPr>
              <w:t>1</w:t>
            </w:r>
          </w:p>
        </w:tc>
        <w:tc>
          <w:tcPr>
            <w:tcW w:w="916" w:type="pct"/>
            <w:tcBorders>
              <w:top w:val="single" w:sz="4" w:space="0" w:color="auto"/>
              <w:left w:val="single" w:sz="4" w:space="0" w:color="auto"/>
              <w:bottom w:val="single" w:sz="4" w:space="0" w:color="auto"/>
              <w:right w:val="single" w:sz="4" w:space="0" w:color="auto"/>
            </w:tcBorders>
          </w:tcPr>
          <w:p w14:paraId="37A77525" w14:textId="77777777" w:rsidR="009A7652" w:rsidRPr="009A7652" w:rsidRDefault="009A7652" w:rsidP="002D72F9">
            <w:pPr>
              <w:pStyle w:val="TAC"/>
              <w:rPr>
                <w:snapToGrid w:val="0"/>
                <w:sz w:val="16"/>
                <w:szCs w:val="16"/>
              </w:rPr>
            </w:pPr>
            <w:r w:rsidRPr="009A7652">
              <w:rPr>
                <w:snapToGrid w:val="0"/>
                <w:sz w:val="16"/>
                <w:szCs w:val="16"/>
              </w:rPr>
              <w:t>Sync: 1</w:t>
            </w:r>
          </w:p>
          <w:p w14:paraId="2E45E982" w14:textId="77777777" w:rsidR="009A7652" w:rsidRPr="009A7652" w:rsidRDefault="009A7652" w:rsidP="002D72F9">
            <w:pPr>
              <w:pStyle w:val="TAC"/>
              <w:rPr>
                <w:snapToGrid w:val="0"/>
                <w:sz w:val="16"/>
                <w:szCs w:val="16"/>
              </w:rPr>
            </w:pPr>
            <w:r w:rsidRPr="009A7652">
              <w:rPr>
                <w:snapToGrid w:val="0"/>
                <w:sz w:val="16"/>
                <w:szCs w:val="16"/>
              </w:rPr>
              <w:t>Async: 2</w:t>
            </w:r>
          </w:p>
        </w:tc>
        <w:tc>
          <w:tcPr>
            <w:tcW w:w="916" w:type="pct"/>
            <w:tcBorders>
              <w:top w:val="single" w:sz="4" w:space="0" w:color="auto"/>
              <w:left w:val="single" w:sz="4" w:space="0" w:color="auto"/>
              <w:bottom w:val="single" w:sz="4" w:space="0" w:color="auto"/>
              <w:right w:val="single" w:sz="4" w:space="0" w:color="auto"/>
            </w:tcBorders>
            <w:hideMark/>
          </w:tcPr>
          <w:p w14:paraId="4B1BDB45" w14:textId="77777777" w:rsidR="009A7652" w:rsidRPr="009A7652" w:rsidRDefault="009A7652" w:rsidP="002D72F9">
            <w:pPr>
              <w:pStyle w:val="TAC"/>
              <w:rPr>
                <w:snapToGrid w:val="0"/>
                <w:sz w:val="16"/>
                <w:szCs w:val="16"/>
              </w:rPr>
            </w:pPr>
            <w:r w:rsidRPr="009A7652">
              <w:rPr>
                <w:snapToGrid w:val="0"/>
                <w:sz w:val="16"/>
                <w:szCs w:val="16"/>
              </w:rPr>
              <w:t>5</w:t>
            </w:r>
          </w:p>
        </w:tc>
        <w:tc>
          <w:tcPr>
            <w:tcW w:w="901" w:type="pct"/>
            <w:tcBorders>
              <w:top w:val="single" w:sz="4" w:space="0" w:color="auto"/>
              <w:left w:val="single" w:sz="4" w:space="0" w:color="auto"/>
              <w:bottom w:val="single" w:sz="4" w:space="0" w:color="auto"/>
              <w:right w:val="single" w:sz="4" w:space="0" w:color="auto"/>
            </w:tcBorders>
          </w:tcPr>
          <w:p w14:paraId="06B7C501" w14:textId="77777777" w:rsidR="009A7652" w:rsidRPr="009A7652" w:rsidRDefault="009A7652" w:rsidP="002D72F9">
            <w:pPr>
              <w:pStyle w:val="TAC"/>
              <w:rPr>
                <w:snapToGrid w:val="0"/>
                <w:sz w:val="16"/>
                <w:szCs w:val="16"/>
              </w:rPr>
            </w:pPr>
            <w:r w:rsidRPr="009A7652">
              <w:rPr>
                <w:snapToGrid w:val="0"/>
                <w:sz w:val="16"/>
                <w:szCs w:val="16"/>
              </w:rPr>
              <w:t>Sync: 1</w:t>
            </w:r>
          </w:p>
          <w:p w14:paraId="530D7028" w14:textId="77777777" w:rsidR="009A7652" w:rsidRPr="009A7652" w:rsidRDefault="009A7652" w:rsidP="002D72F9">
            <w:pPr>
              <w:pStyle w:val="TAC"/>
              <w:rPr>
                <w:snapToGrid w:val="0"/>
                <w:sz w:val="16"/>
                <w:szCs w:val="16"/>
              </w:rPr>
            </w:pPr>
            <w:r w:rsidRPr="009A7652">
              <w:rPr>
                <w:snapToGrid w:val="0"/>
                <w:sz w:val="16"/>
                <w:szCs w:val="16"/>
              </w:rPr>
              <w:t>Async: 2</w:t>
            </w:r>
          </w:p>
        </w:tc>
        <w:tc>
          <w:tcPr>
            <w:tcW w:w="900" w:type="pct"/>
            <w:tcBorders>
              <w:top w:val="single" w:sz="4" w:space="0" w:color="auto"/>
              <w:left w:val="single" w:sz="4" w:space="0" w:color="auto"/>
              <w:bottom w:val="single" w:sz="4" w:space="0" w:color="auto"/>
              <w:right w:val="single" w:sz="4" w:space="0" w:color="auto"/>
            </w:tcBorders>
            <w:hideMark/>
          </w:tcPr>
          <w:p w14:paraId="4594A298" w14:textId="77777777" w:rsidR="009A7652" w:rsidRPr="009A7652" w:rsidRDefault="009A7652" w:rsidP="002D72F9">
            <w:pPr>
              <w:pStyle w:val="TAC"/>
              <w:rPr>
                <w:snapToGrid w:val="0"/>
                <w:sz w:val="16"/>
                <w:szCs w:val="16"/>
              </w:rPr>
            </w:pPr>
            <w:r w:rsidRPr="009A7652">
              <w:rPr>
                <w:snapToGrid w:val="0"/>
                <w:sz w:val="16"/>
                <w:szCs w:val="16"/>
              </w:rPr>
              <w:t>80</w:t>
            </w:r>
          </w:p>
        </w:tc>
      </w:tr>
      <w:tr w:rsidR="009A7652" w:rsidRPr="009A7652" w14:paraId="23C463E7" w14:textId="77777777" w:rsidTr="002D72F9">
        <w:trPr>
          <w:cantSplit/>
          <w:jc w:val="center"/>
        </w:trPr>
        <w:tc>
          <w:tcPr>
            <w:tcW w:w="684" w:type="pct"/>
            <w:tcBorders>
              <w:top w:val="single" w:sz="4" w:space="0" w:color="auto"/>
              <w:left w:val="single" w:sz="4" w:space="0" w:color="auto"/>
              <w:bottom w:val="single" w:sz="4" w:space="0" w:color="auto"/>
              <w:right w:val="single" w:sz="4" w:space="0" w:color="auto"/>
            </w:tcBorders>
          </w:tcPr>
          <w:p w14:paraId="7E478831"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2</w:t>
            </w:r>
          </w:p>
        </w:tc>
        <w:tc>
          <w:tcPr>
            <w:tcW w:w="683" w:type="pct"/>
            <w:tcBorders>
              <w:top w:val="single" w:sz="4" w:space="0" w:color="auto"/>
              <w:left w:val="single" w:sz="4" w:space="0" w:color="auto"/>
              <w:bottom w:val="single" w:sz="4" w:space="0" w:color="auto"/>
              <w:right w:val="single" w:sz="4" w:space="0" w:color="auto"/>
            </w:tcBorders>
            <w:hideMark/>
          </w:tcPr>
          <w:p w14:paraId="1940C480" w14:textId="77777777" w:rsidR="009A7652" w:rsidRPr="009A7652" w:rsidRDefault="009A7652" w:rsidP="002D72F9">
            <w:pPr>
              <w:pStyle w:val="TAC"/>
              <w:rPr>
                <w:snapToGrid w:val="0"/>
                <w:sz w:val="16"/>
                <w:szCs w:val="16"/>
              </w:rPr>
            </w:pPr>
            <w:r w:rsidRPr="009A7652">
              <w:rPr>
                <w:snapToGrid w:val="0"/>
                <w:sz w:val="16"/>
                <w:szCs w:val="16"/>
                <w:lang w:eastAsia="ko-KR"/>
              </w:rPr>
              <w:t>2</w:t>
            </w:r>
          </w:p>
        </w:tc>
        <w:tc>
          <w:tcPr>
            <w:tcW w:w="916" w:type="pct"/>
            <w:tcBorders>
              <w:top w:val="single" w:sz="4" w:space="0" w:color="auto"/>
              <w:left w:val="single" w:sz="4" w:space="0" w:color="auto"/>
              <w:bottom w:val="single" w:sz="4" w:space="0" w:color="auto"/>
              <w:right w:val="single" w:sz="4" w:space="0" w:color="auto"/>
            </w:tcBorders>
          </w:tcPr>
          <w:p w14:paraId="64BF3059" w14:textId="77777777" w:rsidR="009A7652" w:rsidRPr="009A7652" w:rsidRDefault="009A7652" w:rsidP="002D72F9">
            <w:pPr>
              <w:pStyle w:val="TAC"/>
              <w:rPr>
                <w:snapToGrid w:val="0"/>
                <w:sz w:val="16"/>
                <w:szCs w:val="16"/>
              </w:rPr>
            </w:pPr>
            <w:r w:rsidRPr="009A7652">
              <w:rPr>
                <w:snapToGrid w:val="0"/>
                <w:sz w:val="16"/>
                <w:szCs w:val="16"/>
              </w:rPr>
              <w:t>Sync: 1</w:t>
            </w:r>
          </w:p>
          <w:p w14:paraId="15AEBBF9" w14:textId="77777777" w:rsidR="009A7652" w:rsidRPr="009A7652" w:rsidRDefault="009A7652" w:rsidP="002D72F9">
            <w:pPr>
              <w:pStyle w:val="TAC"/>
              <w:rPr>
                <w:snapToGrid w:val="0"/>
                <w:sz w:val="16"/>
                <w:szCs w:val="16"/>
                <w:lang w:eastAsia="ko-KR"/>
              </w:rPr>
            </w:pPr>
            <w:r w:rsidRPr="009A7652">
              <w:rPr>
                <w:snapToGrid w:val="0"/>
                <w:sz w:val="16"/>
                <w:szCs w:val="16"/>
              </w:rPr>
              <w:t>Async: 2</w:t>
            </w:r>
          </w:p>
        </w:tc>
        <w:tc>
          <w:tcPr>
            <w:tcW w:w="916" w:type="pct"/>
            <w:tcBorders>
              <w:top w:val="single" w:sz="4" w:space="0" w:color="auto"/>
              <w:left w:val="single" w:sz="4" w:space="0" w:color="auto"/>
              <w:bottom w:val="single" w:sz="4" w:space="0" w:color="auto"/>
              <w:right w:val="single" w:sz="4" w:space="0" w:color="auto"/>
            </w:tcBorders>
            <w:hideMark/>
          </w:tcPr>
          <w:p w14:paraId="6B6DF9AD" w14:textId="77777777" w:rsidR="009A7652" w:rsidRPr="009A7652" w:rsidRDefault="009A7652" w:rsidP="002D72F9">
            <w:pPr>
              <w:pStyle w:val="TAC"/>
              <w:rPr>
                <w:snapToGrid w:val="0"/>
                <w:sz w:val="16"/>
                <w:szCs w:val="16"/>
              </w:rPr>
            </w:pPr>
            <w:r w:rsidRPr="009A7652">
              <w:rPr>
                <w:snapToGrid w:val="0"/>
                <w:sz w:val="16"/>
                <w:szCs w:val="16"/>
                <w:lang w:eastAsia="ko-KR"/>
              </w:rPr>
              <w:t>2</w:t>
            </w:r>
          </w:p>
        </w:tc>
        <w:tc>
          <w:tcPr>
            <w:tcW w:w="901" w:type="pct"/>
            <w:tcBorders>
              <w:top w:val="single" w:sz="4" w:space="0" w:color="auto"/>
              <w:left w:val="single" w:sz="4" w:space="0" w:color="auto"/>
              <w:bottom w:val="single" w:sz="4" w:space="0" w:color="auto"/>
              <w:right w:val="single" w:sz="4" w:space="0" w:color="auto"/>
            </w:tcBorders>
          </w:tcPr>
          <w:p w14:paraId="751040DB" w14:textId="77777777" w:rsidR="009A7652" w:rsidRPr="009A7652" w:rsidRDefault="009A7652" w:rsidP="002D72F9">
            <w:pPr>
              <w:pStyle w:val="TAC"/>
              <w:rPr>
                <w:snapToGrid w:val="0"/>
                <w:sz w:val="16"/>
                <w:szCs w:val="16"/>
              </w:rPr>
            </w:pPr>
            <w:r w:rsidRPr="009A7652">
              <w:rPr>
                <w:snapToGrid w:val="0"/>
                <w:sz w:val="16"/>
                <w:szCs w:val="16"/>
              </w:rPr>
              <w:t>Sync: 1</w:t>
            </w:r>
          </w:p>
          <w:p w14:paraId="0B94F7B0" w14:textId="77777777" w:rsidR="009A7652" w:rsidRPr="009A7652" w:rsidRDefault="009A7652" w:rsidP="002D72F9">
            <w:pPr>
              <w:pStyle w:val="TAC"/>
              <w:rPr>
                <w:snapToGrid w:val="0"/>
                <w:sz w:val="16"/>
                <w:szCs w:val="16"/>
                <w:lang w:eastAsia="ko-KR"/>
              </w:rPr>
            </w:pPr>
            <w:r w:rsidRPr="009A7652">
              <w:rPr>
                <w:snapToGrid w:val="0"/>
                <w:sz w:val="16"/>
                <w:szCs w:val="16"/>
              </w:rPr>
              <w:t>Async: 2</w:t>
            </w:r>
          </w:p>
        </w:tc>
        <w:tc>
          <w:tcPr>
            <w:tcW w:w="900" w:type="pct"/>
            <w:tcBorders>
              <w:top w:val="single" w:sz="4" w:space="0" w:color="auto"/>
              <w:left w:val="single" w:sz="4" w:space="0" w:color="auto"/>
              <w:bottom w:val="single" w:sz="4" w:space="0" w:color="auto"/>
              <w:right w:val="single" w:sz="4" w:space="0" w:color="auto"/>
            </w:tcBorders>
            <w:hideMark/>
          </w:tcPr>
          <w:p w14:paraId="6CEEE497" w14:textId="77777777" w:rsidR="009A7652" w:rsidRPr="009A7652" w:rsidRDefault="009A7652" w:rsidP="002D72F9">
            <w:pPr>
              <w:pStyle w:val="TAC"/>
              <w:rPr>
                <w:snapToGrid w:val="0"/>
                <w:sz w:val="16"/>
                <w:szCs w:val="16"/>
              </w:rPr>
            </w:pPr>
            <w:r w:rsidRPr="009A7652">
              <w:rPr>
                <w:snapToGrid w:val="0"/>
                <w:sz w:val="16"/>
                <w:szCs w:val="16"/>
                <w:lang w:eastAsia="ko-KR"/>
              </w:rPr>
              <w:t>40</w:t>
            </w:r>
          </w:p>
        </w:tc>
      </w:tr>
      <w:tr w:rsidR="009A7652" w:rsidRPr="009A7652" w14:paraId="59F94A60" w14:textId="77777777" w:rsidTr="002D72F9">
        <w:trPr>
          <w:cantSplit/>
          <w:jc w:val="center"/>
        </w:trPr>
        <w:tc>
          <w:tcPr>
            <w:tcW w:w="684" w:type="pct"/>
            <w:tcBorders>
              <w:top w:val="single" w:sz="4" w:space="0" w:color="auto"/>
              <w:left w:val="single" w:sz="4" w:space="0" w:color="auto"/>
              <w:bottom w:val="single" w:sz="4" w:space="0" w:color="auto"/>
              <w:right w:val="single" w:sz="4" w:space="0" w:color="auto"/>
            </w:tcBorders>
          </w:tcPr>
          <w:p w14:paraId="40394FE3"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3</w:t>
            </w:r>
          </w:p>
        </w:tc>
        <w:tc>
          <w:tcPr>
            <w:tcW w:w="683" w:type="pct"/>
            <w:tcBorders>
              <w:top w:val="single" w:sz="4" w:space="0" w:color="auto"/>
              <w:left w:val="single" w:sz="4" w:space="0" w:color="auto"/>
              <w:bottom w:val="single" w:sz="4" w:space="0" w:color="auto"/>
              <w:right w:val="single" w:sz="4" w:space="0" w:color="auto"/>
            </w:tcBorders>
            <w:hideMark/>
          </w:tcPr>
          <w:p w14:paraId="71BA8F6E" w14:textId="77777777" w:rsidR="009A7652" w:rsidRPr="009A7652" w:rsidRDefault="009A7652" w:rsidP="002D72F9">
            <w:pPr>
              <w:pStyle w:val="TAC"/>
              <w:rPr>
                <w:snapToGrid w:val="0"/>
                <w:sz w:val="16"/>
                <w:szCs w:val="16"/>
              </w:rPr>
            </w:pPr>
            <w:r w:rsidRPr="009A7652">
              <w:rPr>
                <w:snapToGrid w:val="0"/>
                <w:sz w:val="16"/>
                <w:szCs w:val="16"/>
                <w:lang w:eastAsia="ko-KR"/>
              </w:rPr>
              <w:t>3</w:t>
            </w:r>
          </w:p>
        </w:tc>
        <w:tc>
          <w:tcPr>
            <w:tcW w:w="916" w:type="pct"/>
            <w:tcBorders>
              <w:top w:val="single" w:sz="4" w:space="0" w:color="auto"/>
              <w:left w:val="single" w:sz="4" w:space="0" w:color="auto"/>
              <w:bottom w:val="single" w:sz="4" w:space="0" w:color="auto"/>
              <w:right w:val="single" w:sz="4" w:space="0" w:color="auto"/>
            </w:tcBorders>
          </w:tcPr>
          <w:p w14:paraId="1D1D523E" w14:textId="77777777" w:rsidR="009A7652" w:rsidRPr="009A7652" w:rsidRDefault="009A7652" w:rsidP="002D72F9">
            <w:pPr>
              <w:pStyle w:val="TAC"/>
              <w:rPr>
                <w:snapToGrid w:val="0"/>
                <w:sz w:val="16"/>
                <w:szCs w:val="16"/>
              </w:rPr>
            </w:pPr>
            <w:r w:rsidRPr="009A7652">
              <w:rPr>
                <w:snapToGrid w:val="0"/>
                <w:sz w:val="16"/>
                <w:szCs w:val="16"/>
              </w:rPr>
              <w:t>Sync: 1</w:t>
            </w:r>
          </w:p>
          <w:p w14:paraId="08E8E1EE" w14:textId="77777777" w:rsidR="009A7652" w:rsidRPr="009A7652" w:rsidRDefault="009A7652" w:rsidP="002D72F9">
            <w:pPr>
              <w:pStyle w:val="TAC"/>
              <w:rPr>
                <w:snapToGrid w:val="0"/>
                <w:sz w:val="16"/>
                <w:szCs w:val="16"/>
                <w:lang w:eastAsia="ko-KR"/>
              </w:rPr>
            </w:pPr>
            <w:r w:rsidRPr="009A7652">
              <w:rPr>
                <w:snapToGrid w:val="0"/>
                <w:sz w:val="16"/>
                <w:szCs w:val="16"/>
              </w:rPr>
              <w:t>Async: 2</w:t>
            </w:r>
          </w:p>
        </w:tc>
        <w:tc>
          <w:tcPr>
            <w:tcW w:w="916" w:type="pct"/>
            <w:tcBorders>
              <w:top w:val="single" w:sz="4" w:space="0" w:color="auto"/>
              <w:left w:val="single" w:sz="4" w:space="0" w:color="auto"/>
              <w:bottom w:val="single" w:sz="4" w:space="0" w:color="auto"/>
              <w:right w:val="single" w:sz="4" w:space="0" w:color="auto"/>
            </w:tcBorders>
            <w:hideMark/>
          </w:tcPr>
          <w:p w14:paraId="69300CEC" w14:textId="77777777" w:rsidR="009A7652" w:rsidRPr="009A7652" w:rsidRDefault="009A7652" w:rsidP="002D72F9">
            <w:pPr>
              <w:pStyle w:val="TAC"/>
              <w:rPr>
                <w:snapToGrid w:val="0"/>
                <w:sz w:val="16"/>
                <w:szCs w:val="16"/>
              </w:rPr>
            </w:pPr>
            <w:r w:rsidRPr="009A7652">
              <w:rPr>
                <w:snapToGrid w:val="0"/>
                <w:sz w:val="16"/>
                <w:szCs w:val="16"/>
                <w:lang w:eastAsia="ko-KR"/>
              </w:rPr>
              <w:t>2</w:t>
            </w:r>
          </w:p>
        </w:tc>
        <w:tc>
          <w:tcPr>
            <w:tcW w:w="901" w:type="pct"/>
            <w:tcBorders>
              <w:top w:val="single" w:sz="4" w:space="0" w:color="auto"/>
              <w:left w:val="single" w:sz="4" w:space="0" w:color="auto"/>
              <w:bottom w:val="single" w:sz="4" w:space="0" w:color="auto"/>
              <w:right w:val="single" w:sz="4" w:space="0" w:color="auto"/>
            </w:tcBorders>
          </w:tcPr>
          <w:p w14:paraId="736CB30A" w14:textId="77777777" w:rsidR="009A7652" w:rsidRPr="009A7652" w:rsidRDefault="009A7652" w:rsidP="002D72F9">
            <w:pPr>
              <w:pStyle w:val="TAC"/>
              <w:rPr>
                <w:snapToGrid w:val="0"/>
                <w:sz w:val="16"/>
                <w:szCs w:val="16"/>
              </w:rPr>
            </w:pPr>
            <w:r w:rsidRPr="009A7652">
              <w:rPr>
                <w:snapToGrid w:val="0"/>
                <w:sz w:val="16"/>
                <w:szCs w:val="16"/>
              </w:rPr>
              <w:t>Sync: 1</w:t>
            </w:r>
          </w:p>
          <w:p w14:paraId="2C1D89C2" w14:textId="77777777" w:rsidR="009A7652" w:rsidRPr="009A7652" w:rsidRDefault="009A7652" w:rsidP="002D72F9">
            <w:pPr>
              <w:pStyle w:val="TAC"/>
              <w:rPr>
                <w:snapToGrid w:val="0"/>
                <w:sz w:val="16"/>
                <w:szCs w:val="16"/>
                <w:lang w:eastAsia="ko-KR"/>
              </w:rPr>
            </w:pPr>
            <w:r w:rsidRPr="009A7652">
              <w:rPr>
                <w:snapToGrid w:val="0"/>
                <w:sz w:val="16"/>
                <w:szCs w:val="16"/>
              </w:rPr>
              <w:t>Async: 2</w:t>
            </w:r>
          </w:p>
        </w:tc>
        <w:tc>
          <w:tcPr>
            <w:tcW w:w="900" w:type="pct"/>
            <w:tcBorders>
              <w:top w:val="single" w:sz="4" w:space="0" w:color="auto"/>
              <w:left w:val="single" w:sz="4" w:space="0" w:color="auto"/>
              <w:bottom w:val="single" w:sz="4" w:space="0" w:color="auto"/>
              <w:right w:val="single" w:sz="4" w:space="0" w:color="auto"/>
            </w:tcBorders>
            <w:hideMark/>
          </w:tcPr>
          <w:p w14:paraId="043AAC86" w14:textId="77777777" w:rsidR="009A7652" w:rsidRPr="009A7652" w:rsidRDefault="009A7652" w:rsidP="002D72F9">
            <w:pPr>
              <w:pStyle w:val="TAC"/>
              <w:rPr>
                <w:snapToGrid w:val="0"/>
                <w:sz w:val="16"/>
                <w:szCs w:val="16"/>
              </w:rPr>
            </w:pPr>
            <w:r w:rsidRPr="009A7652">
              <w:rPr>
                <w:snapToGrid w:val="0"/>
                <w:sz w:val="16"/>
                <w:szCs w:val="16"/>
                <w:lang w:eastAsia="ko-KR"/>
              </w:rPr>
              <w:t>80</w:t>
            </w:r>
          </w:p>
        </w:tc>
      </w:tr>
      <w:tr w:rsidR="009A7652" w:rsidRPr="009A7652" w14:paraId="3E895668" w14:textId="77777777" w:rsidTr="002D72F9">
        <w:trPr>
          <w:cantSplit/>
          <w:jc w:val="center"/>
        </w:trPr>
        <w:tc>
          <w:tcPr>
            <w:tcW w:w="684" w:type="pct"/>
            <w:tcBorders>
              <w:top w:val="single" w:sz="4" w:space="0" w:color="auto"/>
              <w:left w:val="single" w:sz="4" w:space="0" w:color="auto"/>
              <w:bottom w:val="single" w:sz="4" w:space="0" w:color="auto"/>
              <w:right w:val="single" w:sz="4" w:space="0" w:color="auto"/>
            </w:tcBorders>
          </w:tcPr>
          <w:p w14:paraId="4BA71978"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4</w:t>
            </w:r>
          </w:p>
        </w:tc>
        <w:tc>
          <w:tcPr>
            <w:tcW w:w="683" w:type="pct"/>
            <w:tcBorders>
              <w:top w:val="single" w:sz="4" w:space="0" w:color="auto"/>
              <w:left w:val="single" w:sz="4" w:space="0" w:color="auto"/>
              <w:bottom w:val="single" w:sz="4" w:space="0" w:color="auto"/>
              <w:right w:val="single" w:sz="4" w:space="0" w:color="auto"/>
            </w:tcBorders>
            <w:hideMark/>
          </w:tcPr>
          <w:p w14:paraId="6488ED34"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4</w:t>
            </w:r>
          </w:p>
        </w:tc>
        <w:tc>
          <w:tcPr>
            <w:tcW w:w="916" w:type="pct"/>
            <w:tcBorders>
              <w:top w:val="single" w:sz="4" w:space="0" w:color="auto"/>
              <w:left w:val="single" w:sz="4" w:space="0" w:color="auto"/>
              <w:bottom w:val="single" w:sz="4" w:space="0" w:color="auto"/>
              <w:right w:val="single" w:sz="4" w:space="0" w:color="auto"/>
            </w:tcBorders>
          </w:tcPr>
          <w:p w14:paraId="7400D135" w14:textId="77777777" w:rsidR="009A7652" w:rsidRPr="009A7652" w:rsidRDefault="009A7652" w:rsidP="002D72F9">
            <w:pPr>
              <w:pStyle w:val="TAC"/>
              <w:rPr>
                <w:snapToGrid w:val="0"/>
                <w:sz w:val="16"/>
                <w:szCs w:val="16"/>
              </w:rPr>
            </w:pPr>
            <w:r w:rsidRPr="009A7652">
              <w:rPr>
                <w:snapToGrid w:val="0"/>
                <w:sz w:val="16"/>
                <w:szCs w:val="16"/>
              </w:rPr>
              <w:t>Sync: 1</w:t>
            </w:r>
          </w:p>
          <w:p w14:paraId="5E66DEFB" w14:textId="77777777" w:rsidR="009A7652" w:rsidRPr="009A7652" w:rsidRDefault="009A7652" w:rsidP="002D72F9">
            <w:pPr>
              <w:pStyle w:val="TAC"/>
              <w:rPr>
                <w:snapToGrid w:val="0"/>
                <w:sz w:val="16"/>
                <w:szCs w:val="16"/>
                <w:lang w:eastAsia="ko-KR"/>
              </w:rPr>
            </w:pPr>
            <w:r w:rsidRPr="009A7652">
              <w:rPr>
                <w:snapToGrid w:val="0"/>
                <w:sz w:val="16"/>
                <w:szCs w:val="16"/>
              </w:rPr>
              <w:t>Async: 2</w:t>
            </w:r>
          </w:p>
        </w:tc>
        <w:tc>
          <w:tcPr>
            <w:tcW w:w="916" w:type="pct"/>
            <w:tcBorders>
              <w:top w:val="single" w:sz="4" w:space="0" w:color="auto"/>
              <w:left w:val="single" w:sz="4" w:space="0" w:color="auto"/>
              <w:bottom w:val="single" w:sz="4" w:space="0" w:color="auto"/>
              <w:right w:val="single" w:sz="4" w:space="0" w:color="auto"/>
            </w:tcBorders>
            <w:hideMark/>
          </w:tcPr>
          <w:p w14:paraId="2B851F6C"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5</w:t>
            </w:r>
          </w:p>
        </w:tc>
        <w:tc>
          <w:tcPr>
            <w:tcW w:w="901" w:type="pct"/>
            <w:tcBorders>
              <w:top w:val="single" w:sz="4" w:space="0" w:color="auto"/>
              <w:left w:val="single" w:sz="4" w:space="0" w:color="auto"/>
              <w:bottom w:val="single" w:sz="4" w:space="0" w:color="auto"/>
              <w:right w:val="single" w:sz="4" w:space="0" w:color="auto"/>
            </w:tcBorders>
          </w:tcPr>
          <w:p w14:paraId="2D133CB7" w14:textId="77777777" w:rsidR="009A7652" w:rsidRPr="009A7652" w:rsidRDefault="009A7652" w:rsidP="002D72F9">
            <w:pPr>
              <w:pStyle w:val="TAC"/>
              <w:rPr>
                <w:snapToGrid w:val="0"/>
                <w:sz w:val="16"/>
                <w:szCs w:val="16"/>
              </w:rPr>
            </w:pPr>
            <w:r w:rsidRPr="009A7652">
              <w:rPr>
                <w:snapToGrid w:val="0"/>
                <w:sz w:val="16"/>
                <w:szCs w:val="16"/>
              </w:rPr>
              <w:t>Sync: 1</w:t>
            </w:r>
          </w:p>
          <w:p w14:paraId="560D0116" w14:textId="77777777" w:rsidR="009A7652" w:rsidRPr="009A7652" w:rsidRDefault="009A7652" w:rsidP="002D72F9">
            <w:pPr>
              <w:pStyle w:val="TAC"/>
              <w:rPr>
                <w:snapToGrid w:val="0"/>
                <w:sz w:val="16"/>
                <w:szCs w:val="16"/>
                <w:lang w:eastAsia="ko-KR"/>
              </w:rPr>
            </w:pPr>
            <w:r w:rsidRPr="009A7652">
              <w:rPr>
                <w:snapToGrid w:val="0"/>
                <w:sz w:val="16"/>
                <w:szCs w:val="16"/>
              </w:rPr>
              <w:t>Async: 2</w:t>
            </w:r>
          </w:p>
        </w:tc>
        <w:tc>
          <w:tcPr>
            <w:tcW w:w="900" w:type="pct"/>
            <w:tcBorders>
              <w:top w:val="single" w:sz="4" w:space="0" w:color="auto"/>
              <w:left w:val="single" w:sz="4" w:space="0" w:color="auto"/>
              <w:bottom w:val="single" w:sz="4" w:space="0" w:color="auto"/>
              <w:right w:val="single" w:sz="4" w:space="0" w:color="auto"/>
            </w:tcBorders>
            <w:hideMark/>
          </w:tcPr>
          <w:p w14:paraId="4BEF8335"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20</w:t>
            </w:r>
          </w:p>
        </w:tc>
      </w:tr>
      <w:tr w:rsidR="009A7652" w:rsidRPr="009A7652" w14:paraId="17274061" w14:textId="77777777" w:rsidTr="002D72F9">
        <w:trPr>
          <w:cantSplit/>
          <w:jc w:val="center"/>
        </w:trPr>
        <w:tc>
          <w:tcPr>
            <w:tcW w:w="684" w:type="pct"/>
            <w:tcBorders>
              <w:top w:val="single" w:sz="4" w:space="0" w:color="auto"/>
              <w:left w:val="single" w:sz="4" w:space="0" w:color="auto"/>
              <w:bottom w:val="single" w:sz="4" w:space="0" w:color="auto"/>
              <w:right w:val="single" w:sz="4" w:space="0" w:color="auto"/>
            </w:tcBorders>
          </w:tcPr>
          <w:p w14:paraId="35C49891"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5</w:t>
            </w:r>
          </w:p>
        </w:tc>
        <w:tc>
          <w:tcPr>
            <w:tcW w:w="683" w:type="pct"/>
            <w:tcBorders>
              <w:top w:val="single" w:sz="4" w:space="0" w:color="auto"/>
              <w:left w:val="single" w:sz="4" w:space="0" w:color="auto"/>
              <w:bottom w:val="single" w:sz="4" w:space="0" w:color="auto"/>
              <w:right w:val="single" w:sz="4" w:space="0" w:color="auto"/>
            </w:tcBorders>
            <w:hideMark/>
          </w:tcPr>
          <w:p w14:paraId="521DC2C6"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5</w:t>
            </w:r>
          </w:p>
        </w:tc>
        <w:tc>
          <w:tcPr>
            <w:tcW w:w="916" w:type="pct"/>
            <w:tcBorders>
              <w:top w:val="single" w:sz="4" w:space="0" w:color="auto"/>
              <w:left w:val="single" w:sz="4" w:space="0" w:color="auto"/>
              <w:bottom w:val="single" w:sz="4" w:space="0" w:color="auto"/>
              <w:right w:val="single" w:sz="4" w:space="0" w:color="auto"/>
            </w:tcBorders>
          </w:tcPr>
          <w:p w14:paraId="5AC60670" w14:textId="77777777" w:rsidR="009A7652" w:rsidRPr="009A7652" w:rsidRDefault="009A7652" w:rsidP="002D72F9">
            <w:pPr>
              <w:pStyle w:val="TAC"/>
              <w:rPr>
                <w:snapToGrid w:val="0"/>
                <w:sz w:val="16"/>
                <w:szCs w:val="16"/>
              </w:rPr>
            </w:pPr>
            <w:r w:rsidRPr="009A7652">
              <w:rPr>
                <w:snapToGrid w:val="0"/>
                <w:sz w:val="16"/>
                <w:szCs w:val="16"/>
              </w:rPr>
              <w:t>Sync: 1</w:t>
            </w:r>
          </w:p>
          <w:p w14:paraId="79F1CEBA" w14:textId="77777777" w:rsidR="009A7652" w:rsidRPr="009A7652" w:rsidRDefault="009A7652" w:rsidP="002D72F9">
            <w:pPr>
              <w:pStyle w:val="TAC"/>
              <w:rPr>
                <w:snapToGrid w:val="0"/>
                <w:sz w:val="16"/>
                <w:szCs w:val="16"/>
                <w:lang w:eastAsia="ko-KR"/>
              </w:rPr>
            </w:pPr>
            <w:r w:rsidRPr="009A7652">
              <w:rPr>
                <w:snapToGrid w:val="0"/>
                <w:sz w:val="16"/>
                <w:szCs w:val="16"/>
              </w:rPr>
              <w:t>Async: 2</w:t>
            </w:r>
          </w:p>
        </w:tc>
        <w:tc>
          <w:tcPr>
            <w:tcW w:w="916" w:type="pct"/>
            <w:tcBorders>
              <w:top w:val="single" w:sz="4" w:space="0" w:color="auto"/>
              <w:left w:val="single" w:sz="4" w:space="0" w:color="auto"/>
              <w:bottom w:val="single" w:sz="4" w:space="0" w:color="auto"/>
              <w:right w:val="single" w:sz="4" w:space="0" w:color="auto"/>
            </w:tcBorders>
            <w:hideMark/>
          </w:tcPr>
          <w:p w14:paraId="4C949FD1"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5</w:t>
            </w:r>
          </w:p>
        </w:tc>
        <w:tc>
          <w:tcPr>
            <w:tcW w:w="901" w:type="pct"/>
            <w:tcBorders>
              <w:top w:val="single" w:sz="4" w:space="0" w:color="auto"/>
              <w:left w:val="single" w:sz="4" w:space="0" w:color="auto"/>
              <w:bottom w:val="single" w:sz="4" w:space="0" w:color="auto"/>
              <w:right w:val="single" w:sz="4" w:space="0" w:color="auto"/>
            </w:tcBorders>
          </w:tcPr>
          <w:p w14:paraId="7CC404A4" w14:textId="77777777" w:rsidR="009A7652" w:rsidRPr="009A7652" w:rsidRDefault="009A7652" w:rsidP="002D72F9">
            <w:pPr>
              <w:pStyle w:val="TAC"/>
              <w:rPr>
                <w:snapToGrid w:val="0"/>
                <w:sz w:val="16"/>
                <w:szCs w:val="16"/>
              </w:rPr>
            </w:pPr>
            <w:r w:rsidRPr="009A7652">
              <w:rPr>
                <w:snapToGrid w:val="0"/>
                <w:sz w:val="16"/>
                <w:szCs w:val="16"/>
              </w:rPr>
              <w:t>Sync: 1</w:t>
            </w:r>
          </w:p>
          <w:p w14:paraId="06F3011E" w14:textId="77777777" w:rsidR="009A7652" w:rsidRPr="009A7652" w:rsidRDefault="009A7652" w:rsidP="002D72F9">
            <w:pPr>
              <w:pStyle w:val="TAC"/>
              <w:rPr>
                <w:snapToGrid w:val="0"/>
                <w:sz w:val="16"/>
                <w:szCs w:val="16"/>
                <w:lang w:eastAsia="ko-KR"/>
              </w:rPr>
            </w:pPr>
            <w:r w:rsidRPr="009A7652">
              <w:rPr>
                <w:snapToGrid w:val="0"/>
                <w:sz w:val="16"/>
                <w:szCs w:val="16"/>
              </w:rPr>
              <w:t>Async: 2</w:t>
            </w:r>
          </w:p>
        </w:tc>
        <w:tc>
          <w:tcPr>
            <w:tcW w:w="900" w:type="pct"/>
            <w:tcBorders>
              <w:top w:val="single" w:sz="4" w:space="0" w:color="auto"/>
              <w:left w:val="single" w:sz="4" w:space="0" w:color="auto"/>
              <w:bottom w:val="single" w:sz="4" w:space="0" w:color="auto"/>
              <w:right w:val="single" w:sz="4" w:space="0" w:color="auto"/>
            </w:tcBorders>
            <w:hideMark/>
          </w:tcPr>
          <w:p w14:paraId="337E80FD"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160</w:t>
            </w:r>
          </w:p>
        </w:tc>
      </w:tr>
      <w:tr w:rsidR="009A7652" w:rsidRPr="009A7652" w14:paraId="175B6630" w14:textId="77777777" w:rsidTr="002D72F9">
        <w:trPr>
          <w:cantSplit/>
          <w:jc w:val="center"/>
        </w:trPr>
        <w:tc>
          <w:tcPr>
            <w:tcW w:w="684" w:type="pct"/>
            <w:tcBorders>
              <w:top w:val="single" w:sz="4" w:space="0" w:color="auto"/>
              <w:left w:val="single" w:sz="4" w:space="0" w:color="auto"/>
              <w:bottom w:val="single" w:sz="4" w:space="0" w:color="auto"/>
              <w:right w:val="single" w:sz="4" w:space="0" w:color="auto"/>
            </w:tcBorders>
          </w:tcPr>
          <w:p w14:paraId="57DD943E"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6</w:t>
            </w:r>
          </w:p>
        </w:tc>
        <w:tc>
          <w:tcPr>
            <w:tcW w:w="683" w:type="pct"/>
            <w:tcBorders>
              <w:top w:val="single" w:sz="4" w:space="0" w:color="auto"/>
              <w:left w:val="single" w:sz="4" w:space="0" w:color="auto"/>
              <w:bottom w:val="single" w:sz="4" w:space="0" w:color="auto"/>
              <w:right w:val="single" w:sz="4" w:space="0" w:color="auto"/>
            </w:tcBorders>
            <w:hideMark/>
          </w:tcPr>
          <w:p w14:paraId="6A8CE18B"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6</w:t>
            </w:r>
          </w:p>
        </w:tc>
        <w:tc>
          <w:tcPr>
            <w:tcW w:w="916" w:type="pct"/>
            <w:tcBorders>
              <w:top w:val="single" w:sz="4" w:space="0" w:color="auto"/>
              <w:left w:val="single" w:sz="4" w:space="0" w:color="auto"/>
              <w:bottom w:val="single" w:sz="4" w:space="0" w:color="auto"/>
              <w:right w:val="single" w:sz="4" w:space="0" w:color="auto"/>
            </w:tcBorders>
          </w:tcPr>
          <w:p w14:paraId="39B5753A" w14:textId="77777777" w:rsidR="009A7652" w:rsidRPr="009A7652" w:rsidRDefault="009A7652" w:rsidP="002D72F9">
            <w:pPr>
              <w:pStyle w:val="TAC"/>
              <w:rPr>
                <w:snapToGrid w:val="0"/>
                <w:sz w:val="16"/>
                <w:szCs w:val="16"/>
              </w:rPr>
            </w:pPr>
            <w:r w:rsidRPr="009A7652">
              <w:rPr>
                <w:snapToGrid w:val="0"/>
                <w:sz w:val="16"/>
                <w:szCs w:val="16"/>
              </w:rPr>
              <w:t>Sync: 1</w:t>
            </w:r>
          </w:p>
          <w:p w14:paraId="015F02D9" w14:textId="77777777" w:rsidR="009A7652" w:rsidRPr="009A7652" w:rsidRDefault="009A7652" w:rsidP="002D72F9">
            <w:pPr>
              <w:pStyle w:val="TAC"/>
              <w:rPr>
                <w:snapToGrid w:val="0"/>
                <w:sz w:val="16"/>
                <w:szCs w:val="16"/>
                <w:lang w:eastAsia="ko-KR"/>
              </w:rPr>
            </w:pPr>
            <w:r w:rsidRPr="009A7652">
              <w:rPr>
                <w:snapToGrid w:val="0"/>
                <w:sz w:val="16"/>
                <w:szCs w:val="16"/>
              </w:rPr>
              <w:t>Async: 2</w:t>
            </w:r>
          </w:p>
        </w:tc>
        <w:tc>
          <w:tcPr>
            <w:tcW w:w="916" w:type="pct"/>
            <w:tcBorders>
              <w:top w:val="single" w:sz="4" w:space="0" w:color="auto"/>
              <w:left w:val="single" w:sz="4" w:space="0" w:color="auto"/>
              <w:bottom w:val="single" w:sz="4" w:space="0" w:color="auto"/>
              <w:right w:val="single" w:sz="4" w:space="0" w:color="auto"/>
            </w:tcBorders>
            <w:hideMark/>
          </w:tcPr>
          <w:p w14:paraId="34FCEAF7" w14:textId="77777777" w:rsidR="009A7652" w:rsidRPr="009A7652" w:rsidRDefault="009A7652" w:rsidP="002D72F9">
            <w:pPr>
              <w:pStyle w:val="TAC"/>
              <w:rPr>
                <w:snapToGrid w:val="0"/>
                <w:sz w:val="16"/>
                <w:szCs w:val="16"/>
                <w:lang w:eastAsia="ko-KR"/>
              </w:rPr>
            </w:pPr>
            <w:r w:rsidRPr="009A7652">
              <w:rPr>
                <w:snapToGrid w:val="0"/>
                <w:sz w:val="16"/>
                <w:szCs w:val="16"/>
              </w:rPr>
              <w:t>3</w:t>
            </w:r>
          </w:p>
        </w:tc>
        <w:tc>
          <w:tcPr>
            <w:tcW w:w="901" w:type="pct"/>
            <w:tcBorders>
              <w:top w:val="single" w:sz="4" w:space="0" w:color="auto"/>
              <w:left w:val="single" w:sz="4" w:space="0" w:color="auto"/>
              <w:bottom w:val="single" w:sz="4" w:space="0" w:color="auto"/>
              <w:right w:val="single" w:sz="4" w:space="0" w:color="auto"/>
            </w:tcBorders>
          </w:tcPr>
          <w:p w14:paraId="65CEDF0B" w14:textId="77777777" w:rsidR="009A7652" w:rsidRPr="009A7652" w:rsidRDefault="009A7652" w:rsidP="002D72F9">
            <w:pPr>
              <w:pStyle w:val="TAC"/>
              <w:rPr>
                <w:snapToGrid w:val="0"/>
                <w:sz w:val="16"/>
                <w:szCs w:val="16"/>
              </w:rPr>
            </w:pPr>
            <w:r w:rsidRPr="009A7652">
              <w:rPr>
                <w:snapToGrid w:val="0"/>
                <w:sz w:val="16"/>
                <w:szCs w:val="16"/>
              </w:rPr>
              <w:t>Sync: 1</w:t>
            </w:r>
          </w:p>
          <w:p w14:paraId="4C4FA21E" w14:textId="77777777" w:rsidR="009A7652" w:rsidRPr="009A7652" w:rsidRDefault="009A7652" w:rsidP="002D72F9">
            <w:pPr>
              <w:pStyle w:val="TAC"/>
              <w:rPr>
                <w:snapToGrid w:val="0"/>
                <w:sz w:val="16"/>
                <w:szCs w:val="16"/>
              </w:rPr>
            </w:pPr>
            <w:r w:rsidRPr="009A7652">
              <w:rPr>
                <w:snapToGrid w:val="0"/>
                <w:sz w:val="16"/>
                <w:szCs w:val="16"/>
              </w:rPr>
              <w:t>Async: 2</w:t>
            </w:r>
          </w:p>
        </w:tc>
        <w:tc>
          <w:tcPr>
            <w:tcW w:w="900" w:type="pct"/>
            <w:tcBorders>
              <w:top w:val="single" w:sz="4" w:space="0" w:color="auto"/>
              <w:left w:val="single" w:sz="4" w:space="0" w:color="auto"/>
              <w:bottom w:val="single" w:sz="4" w:space="0" w:color="auto"/>
              <w:right w:val="single" w:sz="4" w:space="0" w:color="auto"/>
            </w:tcBorders>
            <w:hideMark/>
          </w:tcPr>
          <w:p w14:paraId="260B3776" w14:textId="77777777" w:rsidR="009A7652" w:rsidRPr="009A7652" w:rsidRDefault="009A7652" w:rsidP="002D72F9">
            <w:pPr>
              <w:pStyle w:val="TAC"/>
              <w:rPr>
                <w:snapToGrid w:val="0"/>
                <w:sz w:val="16"/>
                <w:szCs w:val="16"/>
                <w:lang w:eastAsia="ko-KR"/>
              </w:rPr>
            </w:pPr>
            <w:r w:rsidRPr="009A7652">
              <w:rPr>
                <w:snapToGrid w:val="0"/>
                <w:sz w:val="16"/>
                <w:szCs w:val="16"/>
              </w:rPr>
              <w:t>20</w:t>
            </w:r>
          </w:p>
        </w:tc>
      </w:tr>
      <w:tr w:rsidR="009A7652" w:rsidRPr="009A7652" w14:paraId="793F68BD" w14:textId="77777777" w:rsidTr="002D72F9">
        <w:trPr>
          <w:cantSplit/>
          <w:jc w:val="center"/>
        </w:trPr>
        <w:tc>
          <w:tcPr>
            <w:tcW w:w="684" w:type="pct"/>
            <w:tcBorders>
              <w:top w:val="single" w:sz="4" w:space="0" w:color="auto"/>
              <w:left w:val="single" w:sz="4" w:space="0" w:color="auto"/>
              <w:bottom w:val="single" w:sz="4" w:space="0" w:color="auto"/>
              <w:right w:val="single" w:sz="4" w:space="0" w:color="auto"/>
            </w:tcBorders>
          </w:tcPr>
          <w:p w14:paraId="286BFB62"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7</w:t>
            </w:r>
          </w:p>
        </w:tc>
        <w:tc>
          <w:tcPr>
            <w:tcW w:w="683" w:type="pct"/>
            <w:tcBorders>
              <w:top w:val="single" w:sz="4" w:space="0" w:color="auto"/>
              <w:left w:val="single" w:sz="4" w:space="0" w:color="auto"/>
              <w:bottom w:val="single" w:sz="4" w:space="0" w:color="auto"/>
              <w:right w:val="single" w:sz="4" w:space="0" w:color="auto"/>
            </w:tcBorders>
            <w:hideMark/>
          </w:tcPr>
          <w:p w14:paraId="51979E11"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7</w:t>
            </w:r>
          </w:p>
        </w:tc>
        <w:tc>
          <w:tcPr>
            <w:tcW w:w="916" w:type="pct"/>
            <w:tcBorders>
              <w:top w:val="single" w:sz="4" w:space="0" w:color="auto"/>
              <w:left w:val="single" w:sz="4" w:space="0" w:color="auto"/>
              <w:bottom w:val="single" w:sz="4" w:space="0" w:color="auto"/>
              <w:right w:val="single" w:sz="4" w:space="0" w:color="auto"/>
            </w:tcBorders>
          </w:tcPr>
          <w:p w14:paraId="4097C63F" w14:textId="77777777" w:rsidR="009A7652" w:rsidRPr="009A7652" w:rsidRDefault="009A7652" w:rsidP="002D72F9">
            <w:pPr>
              <w:pStyle w:val="TAC"/>
              <w:rPr>
                <w:snapToGrid w:val="0"/>
                <w:sz w:val="16"/>
                <w:szCs w:val="16"/>
              </w:rPr>
            </w:pPr>
            <w:r w:rsidRPr="009A7652">
              <w:rPr>
                <w:snapToGrid w:val="0"/>
                <w:sz w:val="16"/>
                <w:szCs w:val="16"/>
              </w:rPr>
              <w:t>Sync: 1</w:t>
            </w:r>
          </w:p>
          <w:p w14:paraId="199D3116" w14:textId="77777777" w:rsidR="009A7652" w:rsidRPr="009A7652" w:rsidRDefault="009A7652" w:rsidP="002D72F9">
            <w:pPr>
              <w:pStyle w:val="TAC"/>
              <w:rPr>
                <w:snapToGrid w:val="0"/>
                <w:sz w:val="16"/>
                <w:szCs w:val="16"/>
                <w:lang w:eastAsia="ko-KR"/>
              </w:rPr>
            </w:pPr>
            <w:r w:rsidRPr="009A7652">
              <w:rPr>
                <w:snapToGrid w:val="0"/>
                <w:sz w:val="16"/>
                <w:szCs w:val="16"/>
              </w:rPr>
              <w:t>Async: 2</w:t>
            </w:r>
          </w:p>
        </w:tc>
        <w:tc>
          <w:tcPr>
            <w:tcW w:w="916" w:type="pct"/>
            <w:tcBorders>
              <w:top w:val="single" w:sz="4" w:space="0" w:color="auto"/>
              <w:left w:val="single" w:sz="4" w:space="0" w:color="auto"/>
              <w:bottom w:val="single" w:sz="4" w:space="0" w:color="auto"/>
              <w:right w:val="single" w:sz="4" w:space="0" w:color="auto"/>
            </w:tcBorders>
            <w:hideMark/>
          </w:tcPr>
          <w:p w14:paraId="3E70D66F" w14:textId="77777777" w:rsidR="009A7652" w:rsidRPr="009A7652" w:rsidRDefault="009A7652" w:rsidP="002D72F9">
            <w:pPr>
              <w:pStyle w:val="TAC"/>
              <w:rPr>
                <w:snapToGrid w:val="0"/>
                <w:sz w:val="16"/>
                <w:szCs w:val="16"/>
                <w:lang w:eastAsia="ko-KR"/>
              </w:rPr>
            </w:pPr>
            <w:r w:rsidRPr="009A7652">
              <w:rPr>
                <w:snapToGrid w:val="0"/>
                <w:sz w:val="16"/>
                <w:szCs w:val="16"/>
              </w:rPr>
              <w:t>3</w:t>
            </w:r>
          </w:p>
        </w:tc>
        <w:tc>
          <w:tcPr>
            <w:tcW w:w="901" w:type="pct"/>
            <w:tcBorders>
              <w:top w:val="single" w:sz="4" w:space="0" w:color="auto"/>
              <w:left w:val="single" w:sz="4" w:space="0" w:color="auto"/>
              <w:bottom w:val="single" w:sz="4" w:space="0" w:color="auto"/>
              <w:right w:val="single" w:sz="4" w:space="0" w:color="auto"/>
            </w:tcBorders>
          </w:tcPr>
          <w:p w14:paraId="09DF3812" w14:textId="77777777" w:rsidR="009A7652" w:rsidRPr="009A7652" w:rsidRDefault="009A7652" w:rsidP="002D72F9">
            <w:pPr>
              <w:pStyle w:val="TAC"/>
              <w:rPr>
                <w:snapToGrid w:val="0"/>
                <w:sz w:val="16"/>
                <w:szCs w:val="16"/>
              </w:rPr>
            </w:pPr>
            <w:r w:rsidRPr="009A7652">
              <w:rPr>
                <w:snapToGrid w:val="0"/>
                <w:sz w:val="16"/>
                <w:szCs w:val="16"/>
              </w:rPr>
              <w:t>Sync: 1</w:t>
            </w:r>
          </w:p>
          <w:p w14:paraId="5376B28D" w14:textId="77777777" w:rsidR="009A7652" w:rsidRPr="009A7652" w:rsidRDefault="009A7652" w:rsidP="002D72F9">
            <w:pPr>
              <w:pStyle w:val="TAC"/>
              <w:rPr>
                <w:snapToGrid w:val="0"/>
                <w:sz w:val="16"/>
                <w:szCs w:val="16"/>
              </w:rPr>
            </w:pPr>
            <w:r w:rsidRPr="009A7652">
              <w:rPr>
                <w:snapToGrid w:val="0"/>
                <w:sz w:val="16"/>
                <w:szCs w:val="16"/>
              </w:rPr>
              <w:t>Async: 2</w:t>
            </w:r>
          </w:p>
        </w:tc>
        <w:tc>
          <w:tcPr>
            <w:tcW w:w="900" w:type="pct"/>
            <w:tcBorders>
              <w:top w:val="single" w:sz="4" w:space="0" w:color="auto"/>
              <w:left w:val="single" w:sz="4" w:space="0" w:color="auto"/>
              <w:bottom w:val="single" w:sz="4" w:space="0" w:color="auto"/>
              <w:right w:val="single" w:sz="4" w:space="0" w:color="auto"/>
            </w:tcBorders>
            <w:hideMark/>
          </w:tcPr>
          <w:p w14:paraId="0BACA4EA" w14:textId="77777777" w:rsidR="009A7652" w:rsidRPr="009A7652" w:rsidRDefault="009A7652" w:rsidP="002D72F9">
            <w:pPr>
              <w:pStyle w:val="TAC"/>
              <w:rPr>
                <w:snapToGrid w:val="0"/>
                <w:sz w:val="16"/>
                <w:szCs w:val="16"/>
                <w:lang w:eastAsia="ko-KR"/>
              </w:rPr>
            </w:pPr>
            <w:r w:rsidRPr="009A7652">
              <w:rPr>
                <w:snapToGrid w:val="0"/>
                <w:sz w:val="16"/>
                <w:szCs w:val="16"/>
              </w:rPr>
              <w:t>40</w:t>
            </w:r>
          </w:p>
        </w:tc>
      </w:tr>
      <w:tr w:rsidR="009A7652" w:rsidRPr="009A7652" w14:paraId="754A294F" w14:textId="77777777" w:rsidTr="002D72F9">
        <w:trPr>
          <w:cantSplit/>
          <w:jc w:val="center"/>
        </w:trPr>
        <w:tc>
          <w:tcPr>
            <w:tcW w:w="684" w:type="pct"/>
            <w:tcBorders>
              <w:top w:val="single" w:sz="4" w:space="0" w:color="auto"/>
              <w:left w:val="single" w:sz="4" w:space="0" w:color="auto"/>
              <w:bottom w:val="single" w:sz="4" w:space="0" w:color="auto"/>
              <w:right w:val="single" w:sz="4" w:space="0" w:color="auto"/>
            </w:tcBorders>
          </w:tcPr>
          <w:p w14:paraId="10A222A9"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8</w:t>
            </w:r>
          </w:p>
        </w:tc>
        <w:tc>
          <w:tcPr>
            <w:tcW w:w="683" w:type="pct"/>
            <w:tcBorders>
              <w:top w:val="single" w:sz="4" w:space="0" w:color="auto"/>
              <w:left w:val="single" w:sz="4" w:space="0" w:color="auto"/>
              <w:bottom w:val="single" w:sz="4" w:space="0" w:color="auto"/>
              <w:right w:val="single" w:sz="4" w:space="0" w:color="auto"/>
            </w:tcBorders>
            <w:hideMark/>
          </w:tcPr>
          <w:p w14:paraId="37185495"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8</w:t>
            </w:r>
          </w:p>
        </w:tc>
        <w:tc>
          <w:tcPr>
            <w:tcW w:w="916" w:type="pct"/>
            <w:tcBorders>
              <w:top w:val="single" w:sz="4" w:space="0" w:color="auto"/>
              <w:left w:val="single" w:sz="4" w:space="0" w:color="auto"/>
              <w:bottom w:val="single" w:sz="4" w:space="0" w:color="auto"/>
              <w:right w:val="single" w:sz="4" w:space="0" w:color="auto"/>
            </w:tcBorders>
          </w:tcPr>
          <w:p w14:paraId="3B71B1E5" w14:textId="77777777" w:rsidR="009A7652" w:rsidRPr="009A7652" w:rsidRDefault="009A7652" w:rsidP="002D72F9">
            <w:pPr>
              <w:pStyle w:val="TAC"/>
              <w:rPr>
                <w:snapToGrid w:val="0"/>
                <w:sz w:val="16"/>
                <w:szCs w:val="16"/>
              </w:rPr>
            </w:pPr>
            <w:r w:rsidRPr="009A7652">
              <w:rPr>
                <w:snapToGrid w:val="0"/>
                <w:sz w:val="16"/>
                <w:szCs w:val="16"/>
              </w:rPr>
              <w:t>Sync: 1</w:t>
            </w:r>
          </w:p>
          <w:p w14:paraId="13C268E6" w14:textId="77777777" w:rsidR="009A7652" w:rsidRPr="009A7652" w:rsidRDefault="009A7652" w:rsidP="002D72F9">
            <w:pPr>
              <w:pStyle w:val="TAC"/>
              <w:rPr>
                <w:snapToGrid w:val="0"/>
                <w:sz w:val="16"/>
                <w:szCs w:val="16"/>
                <w:lang w:eastAsia="ko-KR"/>
              </w:rPr>
            </w:pPr>
            <w:r w:rsidRPr="009A7652">
              <w:rPr>
                <w:snapToGrid w:val="0"/>
                <w:sz w:val="16"/>
                <w:szCs w:val="16"/>
              </w:rPr>
              <w:t>Async: 2</w:t>
            </w:r>
          </w:p>
        </w:tc>
        <w:tc>
          <w:tcPr>
            <w:tcW w:w="916" w:type="pct"/>
            <w:tcBorders>
              <w:top w:val="single" w:sz="4" w:space="0" w:color="auto"/>
              <w:left w:val="single" w:sz="4" w:space="0" w:color="auto"/>
              <w:bottom w:val="single" w:sz="4" w:space="0" w:color="auto"/>
              <w:right w:val="single" w:sz="4" w:space="0" w:color="auto"/>
            </w:tcBorders>
            <w:hideMark/>
          </w:tcPr>
          <w:p w14:paraId="243EF6B4"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3</w:t>
            </w:r>
          </w:p>
        </w:tc>
        <w:tc>
          <w:tcPr>
            <w:tcW w:w="901" w:type="pct"/>
            <w:tcBorders>
              <w:top w:val="single" w:sz="4" w:space="0" w:color="auto"/>
              <w:left w:val="single" w:sz="4" w:space="0" w:color="auto"/>
              <w:bottom w:val="single" w:sz="4" w:space="0" w:color="auto"/>
              <w:right w:val="single" w:sz="4" w:space="0" w:color="auto"/>
            </w:tcBorders>
          </w:tcPr>
          <w:p w14:paraId="1E8B253E" w14:textId="77777777" w:rsidR="009A7652" w:rsidRPr="009A7652" w:rsidRDefault="009A7652" w:rsidP="002D72F9">
            <w:pPr>
              <w:pStyle w:val="TAC"/>
              <w:rPr>
                <w:snapToGrid w:val="0"/>
                <w:sz w:val="16"/>
                <w:szCs w:val="16"/>
              </w:rPr>
            </w:pPr>
            <w:r w:rsidRPr="009A7652">
              <w:rPr>
                <w:snapToGrid w:val="0"/>
                <w:sz w:val="16"/>
                <w:szCs w:val="16"/>
              </w:rPr>
              <w:t>Sync: 1</w:t>
            </w:r>
          </w:p>
          <w:p w14:paraId="5B208ACC" w14:textId="77777777" w:rsidR="009A7652" w:rsidRPr="009A7652" w:rsidRDefault="009A7652" w:rsidP="002D72F9">
            <w:pPr>
              <w:pStyle w:val="TAC"/>
              <w:rPr>
                <w:snapToGrid w:val="0"/>
                <w:sz w:val="16"/>
                <w:szCs w:val="16"/>
                <w:lang w:eastAsia="ko-KR"/>
              </w:rPr>
            </w:pPr>
            <w:r w:rsidRPr="009A7652">
              <w:rPr>
                <w:snapToGrid w:val="0"/>
                <w:sz w:val="16"/>
                <w:szCs w:val="16"/>
              </w:rPr>
              <w:t>Async: 2</w:t>
            </w:r>
          </w:p>
        </w:tc>
        <w:tc>
          <w:tcPr>
            <w:tcW w:w="900" w:type="pct"/>
            <w:tcBorders>
              <w:top w:val="single" w:sz="4" w:space="0" w:color="auto"/>
              <w:left w:val="single" w:sz="4" w:space="0" w:color="auto"/>
              <w:bottom w:val="single" w:sz="4" w:space="0" w:color="auto"/>
              <w:right w:val="single" w:sz="4" w:space="0" w:color="auto"/>
            </w:tcBorders>
            <w:hideMark/>
          </w:tcPr>
          <w:p w14:paraId="0A7994B2"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80</w:t>
            </w:r>
          </w:p>
        </w:tc>
      </w:tr>
      <w:tr w:rsidR="009A7652" w:rsidRPr="009A7652" w14:paraId="1AA123FC" w14:textId="77777777" w:rsidTr="002D72F9">
        <w:trPr>
          <w:cantSplit/>
          <w:jc w:val="center"/>
        </w:trPr>
        <w:tc>
          <w:tcPr>
            <w:tcW w:w="684" w:type="pct"/>
            <w:tcBorders>
              <w:top w:val="single" w:sz="4" w:space="0" w:color="auto"/>
              <w:left w:val="single" w:sz="4" w:space="0" w:color="auto"/>
              <w:bottom w:val="single" w:sz="4" w:space="0" w:color="auto"/>
              <w:right w:val="single" w:sz="4" w:space="0" w:color="auto"/>
            </w:tcBorders>
          </w:tcPr>
          <w:p w14:paraId="391FA1D4"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9</w:t>
            </w:r>
          </w:p>
        </w:tc>
        <w:tc>
          <w:tcPr>
            <w:tcW w:w="683" w:type="pct"/>
            <w:tcBorders>
              <w:top w:val="single" w:sz="4" w:space="0" w:color="auto"/>
              <w:left w:val="single" w:sz="4" w:space="0" w:color="auto"/>
              <w:bottom w:val="single" w:sz="4" w:space="0" w:color="auto"/>
              <w:right w:val="single" w:sz="4" w:space="0" w:color="auto"/>
            </w:tcBorders>
            <w:hideMark/>
          </w:tcPr>
          <w:p w14:paraId="0D900BAC"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9</w:t>
            </w:r>
          </w:p>
        </w:tc>
        <w:tc>
          <w:tcPr>
            <w:tcW w:w="916" w:type="pct"/>
            <w:tcBorders>
              <w:top w:val="single" w:sz="4" w:space="0" w:color="auto"/>
              <w:left w:val="single" w:sz="4" w:space="0" w:color="auto"/>
              <w:bottom w:val="single" w:sz="4" w:space="0" w:color="auto"/>
              <w:right w:val="single" w:sz="4" w:space="0" w:color="auto"/>
            </w:tcBorders>
          </w:tcPr>
          <w:p w14:paraId="6A1C8E2A" w14:textId="77777777" w:rsidR="009A7652" w:rsidRPr="009A7652" w:rsidRDefault="009A7652" w:rsidP="002D72F9">
            <w:pPr>
              <w:pStyle w:val="TAC"/>
              <w:rPr>
                <w:snapToGrid w:val="0"/>
                <w:sz w:val="16"/>
                <w:szCs w:val="16"/>
              </w:rPr>
            </w:pPr>
            <w:r w:rsidRPr="009A7652">
              <w:rPr>
                <w:snapToGrid w:val="0"/>
                <w:sz w:val="16"/>
                <w:szCs w:val="16"/>
              </w:rPr>
              <w:t>Sync: 1</w:t>
            </w:r>
          </w:p>
          <w:p w14:paraId="6486C270" w14:textId="77777777" w:rsidR="009A7652" w:rsidRPr="009A7652" w:rsidRDefault="009A7652" w:rsidP="002D72F9">
            <w:pPr>
              <w:pStyle w:val="TAC"/>
              <w:rPr>
                <w:snapToGrid w:val="0"/>
                <w:sz w:val="16"/>
                <w:szCs w:val="16"/>
                <w:lang w:eastAsia="ko-KR"/>
              </w:rPr>
            </w:pPr>
            <w:r w:rsidRPr="009A7652">
              <w:rPr>
                <w:snapToGrid w:val="0"/>
                <w:sz w:val="16"/>
                <w:szCs w:val="16"/>
              </w:rPr>
              <w:t>Async: 2</w:t>
            </w:r>
          </w:p>
        </w:tc>
        <w:tc>
          <w:tcPr>
            <w:tcW w:w="916" w:type="pct"/>
            <w:tcBorders>
              <w:top w:val="single" w:sz="4" w:space="0" w:color="auto"/>
              <w:left w:val="single" w:sz="4" w:space="0" w:color="auto"/>
              <w:bottom w:val="single" w:sz="4" w:space="0" w:color="auto"/>
              <w:right w:val="single" w:sz="4" w:space="0" w:color="auto"/>
            </w:tcBorders>
            <w:hideMark/>
          </w:tcPr>
          <w:p w14:paraId="20DE3315"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3</w:t>
            </w:r>
          </w:p>
        </w:tc>
        <w:tc>
          <w:tcPr>
            <w:tcW w:w="901" w:type="pct"/>
            <w:tcBorders>
              <w:top w:val="single" w:sz="4" w:space="0" w:color="auto"/>
              <w:left w:val="single" w:sz="4" w:space="0" w:color="auto"/>
              <w:bottom w:val="single" w:sz="4" w:space="0" w:color="auto"/>
              <w:right w:val="single" w:sz="4" w:space="0" w:color="auto"/>
            </w:tcBorders>
          </w:tcPr>
          <w:p w14:paraId="075A71CB" w14:textId="77777777" w:rsidR="009A7652" w:rsidRPr="009A7652" w:rsidRDefault="009A7652" w:rsidP="002D72F9">
            <w:pPr>
              <w:pStyle w:val="TAC"/>
              <w:rPr>
                <w:snapToGrid w:val="0"/>
                <w:sz w:val="16"/>
                <w:szCs w:val="16"/>
              </w:rPr>
            </w:pPr>
            <w:r w:rsidRPr="009A7652">
              <w:rPr>
                <w:snapToGrid w:val="0"/>
                <w:sz w:val="16"/>
                <w:szCs w:val="16"/>
              </w:rPr>
              <w:t>Sync: 1</w:t>
            </w:r>
          </w:p>
          <w:p w14:paraId="33CC1EF6" w14:textId="77777777" w:rsidR="009A7652" w:rsidRPr="009A7652" w:rsidRDefault="009A7652" w:rsidP="002D72F9">
            <w:pPr>
              <w:pStyle w:val="TAC"/>
              <w:rPr>
                <w:snapToGrid w:val="0"/>
                <w:sz w:val="16"/>
                <w:szCs w:val="16"/>
                <w:lang w:eastAsia="ko-KR"/>
              </w:rPr>
            </w:pPr>
            <w:r w:rsidRPr="009A7652">
              <w:rPr>
                <w:snapToGrid w:val="0"/>
                <w:sz w:val="16"/>
                <w:szCs w:val="16"/>
              </w:rPr>
              <w:t>Async: 2</w:t>
            </w:r>
          </w:p>
        </w:tc>
        <w:tc>
          <w:tcPr>
            <w:tcW w:w="900" w:type="pct"/>
            <w:tcBorders>
              <w:top w:val="single" w:sz="4" w:space="0" w:color="auto"/>
              <w:left w:val="single" w:sz="4" w:space="0" w:color="auto"/>
              <w:bottom w:val="single" w:sz="4" w:space="0" w:color="auto"/>
              <w:right w:val="single" w:sz="4" w:space="0" w:color="auto"/>
            </w:tcBorders>
            <w:hideMark/>
          </w:tcPr>
          <w:p w14:paraId="38CC8F45"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160</w:t>
            </w:r>
          </w:p>
        </w:tc>
      </w:tr>
      <w:tr w:rsidR="009A7652" w:rsidRPr="009A7652" w14:paraId="579F163A" w14:textId="77777777" w:rsidTr="002D72F9">
        <w:trPr>
          <w:cantSplit/>
          <w:jc w:val="center"/>
        </w:trPr>
        <w:tc>
          <w:tcPr>
            <w:tcW w:w="684" w:type="pct"/>
            <w:tcBorders>
              <w:top w:val="single" w:sz="4" w:space="0" w:color="auto"/>
              <w:left w:val="single" w:sz="4" w:space="0" w:color="auto"/>
              <w:bottom w:val="single" w:sz="4" w:space="0" w:color="auto"/>
              <w:right w:val="single" w:sz="4" w:space="0" w:color="auto"/>
            </w:tcBorders>
          </w:tcPr>
          <w:p w14:paraId="32EE2CD3"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10</w:t>
            </w:r>
          </w:p>
        </w:tc>
        <w:tc>
          <w:tcPr>
            <w:tcW w:w="683" w:type="pct"/>
            <w:tcBorders>
              <w:top w:val="single" w:sz="4" w:space="0" w:color="auto"/>
              <w:left w:val="single" w:sz="4" w:space="0" w:color="auto"/>
              <w:bottom w:val="single" w:sz="4" w:space="0" w:color="auto"/>
              <w:right w:val="single" w:sz="4" w:space="0" w:color="auto"/>
            </w:tcBorders>
            <w:hideMark/>
          </w:tcPr>
          <w:p w14:paraId="763A6FEB"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10</w:t>
            </w:r>
          </w:p>
        </w:tc>
        <w:tc>
          <w:tcPr>
            <w:tcW w:w="916" w:type="pct"/>
            <w:tcBorders>
              <w:top w:val="single" w:sz="4" w:space="0" w:color="auto"/>
              <w:left w:val="single" w:sz="4" w:space="0" w:color="auto"/>
              <w:bottom w:val="single" w:sz="4" w:space="0" w:color="auto"/>
              <w:right w:val="single" w:sz="4" w:space="0" w:color="auto"/>
            </w:tcBorders>
          </w:tcPr>
          <w:p w14:paraId="3AE47F56" w14:textId="77777777" w:rsidR="009A7652" w:rsidRPr="009A7652" w:rsidRDefault="009A7652" w:rsidP="002D72F9">
            <w:pPr>
              <w:pStyle w:val="TAC"/>
              <w:rPr>
                <w:snapToGrid w:val="0"/>
                <w:sz w:val="16"/>
                <w:szCs w:val="16"/>
              </w:rPr>
            </w:pPr>
            <w:r w:rsidRPr="009A7652">
              <w:rPr>
                <w:snapToGrid w:val="0"/>
                <w:sz w:val="16"/>
                <w:szCs w:val="16"/>
              </w:rPr>
              <w:t>Sync: 1</w:t>
            </w:r>
          </w:p>
          <w:p w14:paraId="6AF5CE8C" w14:textId="77777777" w:rsidR="009A7652" w:rsidRPr="009A7652" w:rsidRDefault="009A7652" w:rsidP="002D72F9">
            <w:pPr>
              <w:pStyle w:val="TAC"/>
              <w:rPr>
                <w:snapToGrid w:val="0"/>
                <w:sz w:val="16"/>
                <w:szCs w:val="16"/>
                <w:lang w:eastAsia="ko-KR"/>
              </w:rPr>
            </w:pPr>
            <w:r w:rsidRPr="009A7652">
              <w:rPr>
                <w:snapToGrid w:val="0"/>
                <w:sz w:val="16"/>
                <w:szCs w:val="16"/>
              </w:rPr>
              <w:t>Async: 2</w:t>
            </w:r>
          </w:p>
        </w:tc>
        <w:tc>
          <w:tcPr>
            <w:tcW w:w="916" w:type="pct"/>
            <w:tcBorders>
              <w:top w:val="single" w:sz="4" w:space="0" w:color="auto"/>
              <w:left w:val="single" w:sz="4" w:space="0" w:color="auto"/>
              <w:bottom w:val="single" w:sz="4" w:space="0" w:color="auto"/>
              <w:right w:val="single" w:sz="4" w:space="0" w:color="auto"/>
            </w:tcBorders>
            <w:hideMark/>
          </w:tcPr>
          <w:p w14:paraId="7301B58F" w14:textId="77777777" w:rsidR="009A7652" w:rsidRPr="009A7652" w:rsidRDefault="009A7652" w:rsidP="002D72F9">
            <w:pPr>
              <w:pStyle w:val="TAC"/>
              <w:rPr>
                <w:snapToGrid w:val="0"/>
                <w:sz w:val="16"/>
                <w:szCs w:val="16"/>
                <w:lang w:eastAsia="ko-KR"/>
              </w:rPr>
            </w:pPr>
            <w:r w:rsidRPr="009A7652">
              <w:rPr>
                <w:snapToGrid w:val="0"/>
                <w:sz w:val="16"/>
                <w:szCs w:val="16"/>
              </w:rPr>
              <w:t>2</w:t>
            </w:r>
          </w:p>
        </w:tc>
        <w:tc>
          <w:tcPr>
            <w:tcW w:w="901" w:type="pct"/>
            <w:tcBorders>
              <w:top w:val="single" w:sz="4" w:space="0" w:color="auto"/>
              <w:left w:val="single" w:sz="4" w:space="0" w:color="auto"/>
              <w:bottom w:val="single" w:sz="4" w:space="0" w:color="auto"/>
              <w:right w:val="single" w:sz="4" w:space="0" w:color="auto"/>
            </w:tcBorders>
          </w:tcPr>
          <w:p w14:paraId="239F33F3" w14:textId="77777777" w:rsidR="009A7652" w:rsidRPr="009A7652" w:rsidRDefault="009A7652" w:rsidP="002D72F9">
            <w:pPr>
              <w:pStyle w:val="TAC"/>
              <w:rPr>
                <w:snapToGrid w:val="0"/>
                <w:sz w:val="16"/>
                <w:szCs w:val="16"/>
              </w:rPr>
            </w:pPr>
            <w:r w:rsidRPr="009A7652">
              <w:rPr>
                <w:snapToGrid w:val="0"/>
                <w:sz w:val="16"/>
                <w:szCs w:val="16"/>
              </w:rPr>
              <w:t>Sync: 1</w:t>
            </w:r>
          </w:p>
          <w:p w14:paraId="2D98B4A4" w14:textId="77777777" w:rsidR="009A7652" w:rsidRPr="009A7652" w:rsidRDefault="009A7652" w:rsidP="002D72F9">
            <w:pPr>
              <w:pStyle w:val="TAC"/>
              <w:rPr>
                <w:snapToGrid w:val="0"/>
                <w:sz w:val="16"/>
                <w:szCs w:val="16"/>
              </w:rPr>
            </w:pPr>
            <w:r w:rsidRPr="009A7652">
              <w:rPr>
                <w:snapToGrid w:val="0"/>
                <w:sz w:val="16"/>
                <w:szCs w:val="16"/>
              </w:rPr>
              <w:t>Async: 2</w:t>
            </w:r>
          </w:p>
        </w:tc>
        <w:tc>
          <w:tcPr>
            <w:tcW w:w="900" w:type="pct"/>
            <w:tcBorders>
              <w:top w:val="single" w:sz="4" w:space="0" w:color="auto"/>
              <w:left w:val="single" w:sz="4" w:space="0" w:color="auto"/>
              <w:bottom w:val="single" w:sz="4" w:space="0" w:color="auto"/>
              <w:right w:val="single" w:sz="4" w:space="0" w:color="auto"/>
            </w:tcBorders>
            <w:hideMark/>
          </w:tcPr>
          <w:p w14:paraId="5656B65E" w14:textId="77777777" w:rsidR="009A7652" w:rsidRPr="009A7652" w:rsidRDefault="009A7652" w:rsidP="002D72F9">
            <w:pPr>
              <w:pStyle w:val="TAC"/>
              <w:rPr>
                <w:snapToGrid w:val="0"/>
                <w:sz w:val="16"/>
                <w:szCs w:val="16"/>
                <w:lang w:eastAsia="ko-KR"/>
              </w:rPr>
            </w:pPr>
            <w:r w:rsidRPr="009A7652">
              <w:rPr>
                <w:snapToGrid w:val="0"/>
                <w:sz w:val="16"/>
                <w:szCs w:val="16"/>
              </w:rPr>
              <w:t>20</w:t>
            </w:r>
          </w:p>
        </w:tc>
      </w:tr>
      <w:tr w:rsidR="009A7652" w:rsidRPr="009A7652" w14:paraId="3C273D82" w14:textId="77777777" w:rsidTr="002D72F9">
        <w:trPr>
          <w:cantSplit/>
          <w:jc w:val="center"/>
        </w:trPr>
        <w:tc>
          <w:tcPr>
            <w:tcW w:w="684" w:type="pct"/>
            <w:tcBorders>
              <w:top w:val="single" w:sz="4" w:space="0" w:color="auto"/>
              <w:left w:val="single" w:sz="4" w:space="0" w:color="auto"/>
              <w:bottom w:val="single" w:sz="4" w:space="0" w:color="auto"/>
              <w:right w:val="single" w:sz="4" w:space="0" w:color="auto"/>
            </w:tcBorders>
          </w:tcPr>
          <w:p w14:paraId="0D24A65C"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11</w:t>
            </w:r>
          </w:p>
        </w:tc>
        <w:tc>
          <w:tcPr>
            <w:tcW w:w="683" w:type="pct"/>
            <w:tcBorders>
              <w:top w:val="single" w:sz="4" w:space="0" w:color="auto"/>
              <w:left w:val="single" w:sz="4" w:space="0" w:color="auto"/>
              <w:bottom w:val="single" w:sz="4" w:space="0" w:color="auto"/>
              <w:right w:val="single" w:sz="4" w:space="0" w:color="auto"/>
            </w:tcBorders>
            <w:hideMark/>
          </w:tcPr>
          <w:p w14:paraId="520ED17E"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11</w:t>
            </w:r>
          </w:p>
        </w:tc>
        <w:tc>
          <w:tcPr>
            <w:tcW w:w="916" w:type="pct"/>
            <w:tcBorders>
              <w:top w:val="single" w:sz="4" w:space="0" w:color="auto"/>
              <w:left w:val="single" w:sz="4" w:space="0" w:color="auto"/>
              <w:bottom w:val="single" w:sz="4" w:space="0" w:color="auto"/>
              <w:right w:val="single" w:sz="4" w:space="0" w:color="auto"/>
            </w:tcBorders>
          </w:tcPr>
          <w:p w14:paraId="1D879FD9" w14:textId="77777777" w:rsidR="009A7652" w:rsidRPr="009A7652" w:rsidRDefault="009A7652" w:rsidP="002D72F9">
            <w:pPr>
              <w:pStyle w:val="TAC"/>
              <w:rPr>
                <w:snapToGrid w:val="0"/>
                <w:sz w:val="16"/>
                <w:szCs w:val="16"/>
              </w:rPr>
            </w:pPr>
            <w:r w:rsidRPr="009A7652">
              <w:rPr>
                <w:snapToGrid w:val="0"/>
                <w:sz w:val="16"/>
                <w:szCs w:val="16"/>
              </w:rPr>
              <w:t>Sync: 1</w:t>
            </w:r>
          </w:p>
          <w:p w14:paraId="770C0FD6" w14:textId="77777777" w:rsidR="009A7652" w:rsidRPr="009A7652" w:rsidRDefault="009A7652" w:rsidP="002D72F9">
            <w:pPr>
              <w:pStyle w:val="TAC"/>
              <w:rPr>
                <w:snapToGrid w:val="0"/>
                <w:sz w:val="16"/>
                <w:szCs w:val="16"/>
                <w:lang w:eastAsia="ko-KR"/>
              </w:rPr>
            </w:pPr>
            <w:r w:rsidRPr="009A7652">
              <w:rPr>
                <w:snapToGrid w:val="0"/>
                <w:sz w:val="16"/>
                <w:szCs w:val="16"/>
              </w:rPr>
              <w:t>Async: 2</w:t>
            </w:r>
          </w:p>
        </w:tc>
        <w:tc>
          <w:tcPr>
            <w:tcW w:w="916" w:type="pct"/>
            <w:tcBorders>
              <w:top w:val="single" w:sz="4" w:space="0" w:color="auto"/>
              <w:left w:val="single" w:sz="4" w:space="0" w:color="auto"/>
              <w:bottom w:val="single" w:sz="4" w:space="0" w:color="auto"/>
              <w:right w:val="single" w:sz="4" w:space="0" w:color="auto"/>
            </w:tcBorders>
            <w:hideMark/>
          </w:tcPr>
          <w:p w14:paraId="24C873F0"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2</w:t>
            </w:r>
          </w:p>
        </w:tc>
        <w:tc>
          <w:tcPr>
            <w:tcW w:w="901" w:type="pct"/>
            <w:tcBorders>
              <w:top w:val="single" w:sz="4" w:space="0" w:color="auto"/>
              <w:left w:val="single" w:sz="4" w:space="0" w:color="auto"/>
              <w:bottom w:val="single" w:sz="4" w:space="0" w:color="auto"/>
              <w:right w:val="single" w:sz="4" w:space="0" w:color="auto"/>
            </w:tcBorders>
          </w:tcPr>
          <w:p w14:paraId="391486F2" w14:textId="77777777" w:rsidR="009A7652" w:rsidRPr="009A7652" w:rsidRDefault="009A7652" w:rsidP="002D72F9">
            <w:pPr>
              <w:pStyle w:val="TAC"/>
              <w:rPr>
                <w:snapToGrid w:val="0"/>
                <w:sz w:val="16"/>
                <w:szCs w:val="16"/>
              </w:rPr>
            </w:pPr>
            <w:r w:rsidRPr="009A7652">
              <w:rPr>
                <w:snapToGrid w:val="0"/>
                <w:sz w:val="16"/>
                <w:szCs w:val="16"/>
              </w:rPr>
              <w:t>Sync: 1</w:t>
            </w:r>
          </w:p>
          <w:p w14:paraId="6389B3B3" w14:textId="77777777" w:rsidR="009A7652" w:rsidRPr="009A7652" w:rsidRDefault="009A7652" w:rsidP="002D72F9">
            <w:pPr>
              <w:pStyle w:val="TAC"/>
              <w:rPr>
                <w:snapToGrid w:val="0"/>
                <w:sz w:val="16"/>
                <w:szCs w:val="16"/>
                <w:lang w:eastAsia="ko-KR"/>
              </w:rPr>
            </w:pPr>
            <w:r w:rsidRPr="009A7652">
              <w:rPr>
                <w:snapToGrid w:val="0"/>
                <w:sz w:val="16"/>
                <w:szCs w:val="16"/>
              </w:rPr>
              <w:t>Async: 2</w:t>
            </w:r>
          </w:p>
        </w:tc>
        <w:tc>
          <w:tcPr>
            <w:tcW w:w="900" w:type="pct"/>
            <w:tcBorders>
              <w:top w:val="single" w:sz="4" w:space="0" w:color="auto"/>
              <w:left w:val="single" w:sz="4" w:space="0" w:color="auto"/>
              <w:bottom w:val="single" w:sz="4" w:space="0" w:color="auto"/>
              <w:right w:val="single" w:sz="4" w:space="0" w:color="auto"/>
            </w:tcBorders>
            <w:hideMark/>
          </w:tcPr>
          <w:p w14:paraId="34BFC64D"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160</w:t>
            </w:r>
          </w:p>
        </w:tc>
      </w:tr>
      <w:tr w:rsidR="009A7652" w:rsidRPr="009A7652" w14:paraId="1F63BF67" w14:textId="77777777" w:rsidTr="002D72F9">
        <w:trPr>
          <w:cantSplit/>
          <w:jc w:val="center"/>
        </w:trPr>
        <w:tc>
          <w:tcPr>
            <w:tcW w:w="684" w:type="pct"/>
            <w:tcBorders>
              <w:top w:val="single" w:sz="4" w:space="0" w:color="auto"/>
              <w:left w:val="single" w:sz="4" w:space="0" w:color="auto"/>
              <w:bottom w:val="single" w:sz="4" w:space="0" w:color="auto"/>
              <w:right w:val="single" w:sz="4" w:space="0" w:color="auto"/>
            </w:tcBorders>
          </w:tcPr>
          <w:p w14:paraId="486F6D48"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12</w:t>
            </w:r>
          </w:p>
        </w:tc>
        <w:tc>
          <w:tcPr>
            <w:tcW w:w="683" w:type="pct"/>
            <w:tcBorders>
              <w:top w:val="single" w:sz="4" w:space="0" w:color="auto"/>
              <w:left w:val="single" w:sz="4" w:space="0" w:color="auto"/>
              <w:bottom w:val="single" w:sz="4" w:space="0" w:color="auto"/>
              <w:right w:val="single" w:sz="4" w:space="0" w:color="auto"/>
            </w:tcBorders>
            <w:hideMark/>
          </w:tcPr>
          <w:p w14:paraId="75C040D0"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12</w:t>
            </w:r>
          </w:p>
        </w:tc>
        <w:tc>
          <w:tcPr>
            <w:tcW w:w="916" w:type="pct"/>
            <w:tcBorders>
              <w:top w:val="single" w:sz="4" w:space="0" w:color="auto"/>
              <w:left w:val="single" w:sz="4" w:space="0" w:color="auto"/>
              <w:bottom w:val="single" w:sz="4" w:space="0" w:color="auto"/>
              <w:right w:val="single" w:sz="4" w:space="0" w:color="auto"/>
            </w:tcBorders>
          </w:tcPr>
          <w:p w14:paraId="6B836DB6"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0.75</w:t>
            </w:r>
          </w:p>
        </w:tc>
        <w:tc>
          <w:tcPr>
            <w:tcW w:w="916" w:type="pct"/>
            <w:tcBorders>
              <w:top w:val="single" w:sz="4" w:space="0" w:color="auto"/>
              <w:left w:val="single" w:sz="4" w:space="0" w:color="auto"/>
              <w:bottom w:val="single" w:sz="4" w:space="0" w:color="auto"/>
              <w:right w:val="single" w:sz="4" w:space="0" w:color="auto"/>
            </w:tcBorders>
            <w:hideMark/>
          </w:tcPr>
          <w:p w14:paraId="2C14CC97" w14:textId="77777777" w:rsidR="009A7652" w:rsidRPr="009A7652" w:rsidRDefault="009A7652" w:rsidP="002D72F9">
            <w:pPr>
              <w:pStyle w:val="TAC"/>
              <w:rPr>
                <w:snapToGrid w:val="0"/>
                <w:sz w:val="16"/>
                <w:szCs w:val="16"/>
                <w:lang w:eastAsia="ko-KR"/>
              </w:rPr>
            </w:pPr>
            <w:r w:rsidRPr="009A7652">
              <w:rPr>
                <w:snapToGrid w:val="0"/>
                <w:sz w:val="16"/>
                <w:szCs w:val="16"/>
              </w:rPr>
              <w:t>5</w:t>
            </w:r>
          </w:p>
        </w:tc>
        <w:tc>
          <w:tcPr>
            <w:tcW w:w="901" w:type="pct"/>
            <w:tcBorders>
              <w:top w:val="single" w:sz="4" w:space="0" w:color="auto"/>
              <w:left w:val="single" w:sz="4" w:space="0" w:color="auto"/>
              <w:bottom w:val="single" w:sz="4" w:space="0" w:color="auto"/>
              <w:right w:val="single" w:sz="4" w:space="0" w:color="auto"/>
            </w:tcBorders>
          </w:tcPr>
          <w:p w14:paraId="34F97EDE" w14:textId="77777777" w:rsidR="009A7652" w:rsidRPr="009A7652" w:rsidRDefault="009A7652" w:rsidP="002D72F9">
            <w:pPr>
              <w:pStyle w:val="TAC"/>
              <w:rPr>
                <w:snapToGrid w:val="0"/>
                <w:sz w:val="16"/>
                <w:szCs w:val="16"/>
              </w:rPr>
            </w:pPr>
            <w:r w:rsidRPr="009A7652">
              <w:rPr>
                <w:snapToGrid w:val="0"/>
                <w:sz w:val="16"/>
                <w:szCs w:val="16"/>
                <w:lang w:eastAsia="ko-KR"/>
              </w:rPr>
              <w:t>0.75</w:t>
            </w:r>
          </w:p>
        </w:tc>
        <w:tc>
          <w:tcPr>
            <w:tcW w:w="900" w:type="pct"/>
            <w:tcBorders>
              <w:top w:val="single" w:sz="4" w:space="0" w:color="auto"/>
              <w:left w:val="single" w:sz="4" w:space="0" w:color="auto"/>
              <w:bottom w:val="single" w:sz="4" w:space="0" w:color="auto"/>
              <w:right w:val="single" w:sz="4" w:space="0" w:color="auto"/>
            </w:tcBorders>
            <w:hideMark/>
          </w:tcPr>
          <w:p w14:paraId="6284E576" w14:textId="77777777" w:rsidR="009A7652" w:rsidRPr="009A7652" w:rsidRDefault="009A7652" w:rsidP="002D72F9">
            <w:pPr>
              <w:pStyle w:val="TAC"/>
              <w:rPr>
                <w:snapToGrid w:val="0"/>
                <w:sz w:val="16"/>
                <w:szCs w:val="16"/>
                <w:lang w:eastAsia="ko-KR"/>
              </w:rPr>
            </w:pPr>
            <w:r w:rsidRPr="009A7652">
              <w:rPr>
                <w:snapToGrid w:val="0"/>
                <w:sz w:val="16"/>
                <w:szCs w:val="16"/>
              </w:rPr>
              <w:t>20</w:t>
            </w:r>
          </w:p>
        </w:tc>
      </w:tr>
      <w:tr w:rsidR="009A7652" w:rsidRPr="009A7652" w14:paraId="53949A69" w14:textId="77777777" w:rsidTr="002D72F9">
        <w:trPr>
          <w:cantSplit/>
          <w:trHeight w:val="172"/>
          <w:jc w:val="center"/>
        </w:trPr>
        <w:tc>
          <w:tcPr>
            <w:tcW w:w="684" w:type="pct"/>
            <w:tcBorders>
              <w:top w:val="single" w:sz="4" w:space="0" w:color="auto"/>
              <w:left w:val="single" w:sz="4" w:space="0" w:color="auto"/>
              <w:bottom w:val="single" w:sz="4" w:space="0" w:color="auto"/>
              <w:right w:val="single" w:sz="4" w:space="0" w:color="auto"/>
            </w:tcBorders>
          </w:tcPr>
          <w:p w14:paraId="50B29C99"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13</w:t>
            </w:r>
          </w:p>
        </w:tc>
        <w:tc>
          <w:tcPr>
            <w:tcW w:w="683" w:type="pct"/>
            <w:tcBorders>
              <w:top w:val="single" w:sz="4" w:space="0" w:color="auto"/>
              <w:left w:val="single" w:sz="4" w:space="0" w:color="auto"/>
              <w:bottom w:val="single" w:sz="4" w:space="0" w:color="auto"/>
              <w:right w:val="single" w:sz="4" w:space="0" w:color="auto"/>
            </w:tcBorders>
            <w:hideMark/>
          </w:tcPr>
          <w:p w14:paraId="6F2E6CAD"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13</w:t>
            </w:r>
          </w:p>
        </w:tc>
        <w:tc>
          <w:tcPr>
            <w:tcW w:w="916" w:type="pct"/>
            <w:tcBorders>
              <w:top w:val="single" w:sz="4" w:space="0" w:color="auto"/>
              <w:left w:val="single" w:sz="4" w:space="0" w:color="auto"/>
              <w:bottom w:val="single" w:sz="4" w:space="0" w:color="auto"/>
              <w:right w:val="single" w:sz="4" w:space="0" w:color="auto"/>
            </w:tcBorders>
          </w:tcPr>
          <w:p w14:paraId="630C138B"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0.75</w:t>
            </w:r>
          </w:p>
        </w:tc>
        <w:tc>
          <w:tcPr>
            <w:tcW w:w="916" w:type="pct"/>
            <w:tcBorders>
              <w:top w:val="single" w:sz="4" w:space="0" w:color="auto"/>
              <w:left w:val="single" w:sz="4" w:space="0" w:color="auto"/>
              <w:bottom w:val="single" w:sz="4" w:space="0" w:color="auto"/>
              <w:right w:val="single" w:sz="4" w:space="0" w:color="auto"/>
            </w:tcBorders>
            <w:hideMark/>
          </w:tcPr>
          <w:p w14:paraId="6156AE82" w14:textId="77777777" w:rsidR="009A7652" w:rsidRPr="009A7652" w:rsidRDefault="009A7652" w:rsidP="002D72F9">
            <w:pPr>
              <w:pStyle w:val="TAC"/>
              <w:rPr>
                <w:snapToGrid w:val="0"/>
                <w:sz w:val="16"/>
                <w:szCs w:val="16"/>
                <w:lang w:eastAsia="ko-KR"/>
              </w:rPr>
            </w:pPr>
            <w:r w:rsidRPr="009A7652">
              <w:rPr>
                <w:snapToGrid w:val="0"/>
                <w:sz w:val="16"/>
                <w:szCs w:val="16"/>
              </w:rPr>
              <w:t>5</w:t>
            </w:r>
          </w:p>
        </w:tc>
        <w:tc>
          <w:tcPr>
            <w:tcW w:w="901" w:type="pct"/>
            <w:tcBorders>
              <w:top w:val="single" w:sz="4" w:space="0" w:color="auto"/>
              <w:left w:val="single" w:sz="4" w:space="0" w:color="auto"/>
              <w:bottom w:val="single" w:sz="4" w:space="0" w:color="auto"/>
              <w:right w:val="single" w:sz="4" w:space="0" w:color="auto"/>
            </w:tcBorders>
          </w:tcPr>
          <w:p w14:paraId="5571AA76" w14:textId="77777777" w:rsidR="009A7652" w:rsidRPr="009A7652" w:rsidRDefault="009A7652" w:rsidP="002D72F9">
            <w:pPr>
              <w:pStyle w:val="TAC"/>
              <w:rPr>
                <w:snapToGrid w:val="0"/>
                <w:sz w:val="16"/>
                <w:szCs w:val="16"/>
              </w:rPr>
            </w:pPr>
            <w:r w:rsidRPr="009A7652">
              <w:rPr>
                <w:snapToGrid w:val="0"/>
                <w:sz w:val="16"/>
                <w:szCs w:val="16"/>
                <w:lang w:eastAsia="ko-KR"/>
              </w:rPr>
              <w:t>0.75</w:t>
            </w:r>
          </w:p>
        </w:tc>
        <w:tc>
          <w:tcPr>
            <w:tcW w:w="900" w:type="pct"/>
            <w:tcBorders>
              <w:top w:val="single" w:sz="4" w:space="0" w:color="auto"/>
              <w:left w:val="single" w:sz="4" w:space="0" w:color="auto"/>
              <w:bottom w:val="single" w:sz="4" w:space="0" w:color="auto"/>
              <w:right w:val="single" w:sz="4" w:space="0" w:color="auto"/>
            </w:tcBorders>
            <w:hideMark/>
          </w:tcPr>
          <w:p w14:paraId="04A546AA" w14:textId="77777777" w:rsidR="009A7652" w:rsidRPr="009A7652" w:rsidRDefault="009A7652" w:rsidP="002D72F9">
            <w:pPr>
              <w:pStyle w:val="TAC"/>
              <w:rPr>
                <w:snapToGrid w:val="0"/>
                <w:sz w:val="16"/>
                <w:szCs w:val="16"/>
                <w:lang w:eastAsia="ko-KR"/>
              </w:rPr>
            </w:pPr>
            <w:r w:rsidRPr="009A7652">
              <w:rPr>
                <w:snapToGrid w:val="0"/>
                <w:sz w:val="16"/>
                <w:szCs w:val="16"/>
              </w:rPr>
              <w:t>40</w:t>
            </w:r>
          </w:p>
        </w:tc>
      </w:tr>
      <w:tr w:rsidR="009A7652" w:rsidRPr="009A7652" w14:paraId="14A84F62" w14:textId="77777777" w:rsidTr="002D72F9">
        <w:trPr>
          <w:cantSplit/>
          <w:jc w:val="center"/>
        </w:trPr>
        <w:tc>
          <w:tcPr>
            <w:tcW w:w="684" w:type="pct"/>
            <w:tcBorders>
              <w:top w:val="single" w:sz="4" w:space="0" w:color="auto"/>
              <w:left w:val="single" w:sz="4" w:space="0" w:color="auto"/>
              <w:bottom w:val="single" w:sz="4" w:space="0" w:color="auto"/>
              <w:right w:val="single" w:sz="4" w:space="0" w:color="auto"/>
            </w:tcBorders>
          </w:tcPr>
          <w:p w14:paraId="06F47FE5"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14</w:t>
            </w:r>
          </w:p>
        </w:tc>
        <w:tc>
          <w:tcPr>
            <w:tcW w:w="683" w:type="pct"/>
            <w:tcBorders>
              <w:top w:val="single" w:sz="4" w:space="0" w:color="auto"/>
              <w:left w:val="single" w:sz="4" w:space="0" w:color="auto"/>
              <w:bottom w:val="single" w:sz="4" w:space="0" w:color="auto"/>
              <w:right w:val="single" w:sz="4" w:space="0" w:color="auto"/>
            </w:tcBorders>
            <w:hideMark/>
          </w:tcPr>
          <w:p w14:paraId="6CDB2E2F"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14</w:t>
            </w:r>
          </w:p>
        </w:tc>
        <w:tc>
          <w:tcPr>
            <w:tcW w:w="916" w:type="pct"/>
            <w:tcBorders>
              <w:top w:val="single" w:sz="4" w:space="0" w:color="auto"/>
              <w:left w:val="single" w:sz="4" w:space="0" w:color="auto"/>
              <w:bottom w:val="single" w:sz="4" w:space="0" w:color="auto"/>
              <w:right w:val="single" w:sz="4" w:space="0" w:color="auto"/>
            </w:tcBorders>
          </w:tcPr>
          <w:p w14:paraId="2F87B18B"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0.75</w:t>
            </w:r>
          </w:p>
        </w:tc>
        <w:tc>
          <w:tcPr>
            <w:tcW w:w="916" w:type="pct"/>
            <w:tcBorders>
              <w:top w:val="single" w:sz="4" w:space="0" w:color="auto"/>
              <w:left w:val="single" w:sz="4" w:space="0" w:color="auto"/>
              <w:bottom w:val="single" w:sz="4" w:space="0" w:color="auto"/>
              <w:right w:val="single" w:sz="4" w:space="0" w:color="auto"/>
            </w:tcBorders>
            <w:hideMark/>
          </w:tcPr>
          <w:p w14:paraId="03B2EDB4"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5</w:t>
            </w:r>
          </w:p>
        </w:tc>
        <w:tc>
          <w:tcPr>
            <w:tcW w:w="901" w:type="pct"/>
            <w:tcBorders>
              <w:top w:val="single" w:sz="4" w:space="0" w:color="auto"/>
              <w:left w:val="single" w:sz="4" w:space="0" w:color="auto"/>
              <w:bottom w:val="single" w:sz="4" w:space="0" w:color="auto"/>
              <w:right w:val="single" w:sz="4" w:space="0" w:color="auto"/>
            </w:tcBorders>
          </w:tcPr>
          <w:p w14:paraId="0255BB75"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0.75</w:t>
            </w:r>
          </w:p>
        </w:tc>
        <w:tc>
          <w:tcPr>
            <w:tcW w:w="900" w:type="pct"/>
            <w:tcBorders>
              <w:top w:val="single" w:sz="4" w:space="0" w:color="auto"/>
              <w:left w:val="single" w:sz="4" w:space="0" w:color="auto"/>
              <w:bottom w:val="single" w:sz="4" w:space="0" w:color="auto"/>
              <w:right w:val="single" w:sz="4" w:space="0" w:color="auto"/>
            </w:tcBorders>
            <w:hideMark/>
          </w:tcPr>
          <w:p w14:paraId="2E05194C"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80</w:t>
            </w:r>
          </w:p>
        </w:tc>
      </w:tr>
      <w:tr w:rsidR="009A7652" w:rsidRPr="009A7652" w14:paraId="3CAE8B8F" w14:textId="77777777" w:rsidTr="002D72F9">
        <w:trPr>
          <w:cantSplit/>
          <w:jc w:val="center"/>
        </w:trPr>
        <w:tc>
          <w:tcPr>
            <w:tcW w:w="684" w:type="pct"/>
            <w:tcBorders>
              <w:top w:val="single" w:sz="4" w:space="0" w:color="auto"/>
              <w:left w:val="single" w:sz="4" w:space="0" w:color="auto"/>
              <w:bottom w:val="single" w:sz="4" w:space="0" w:color="auto"/>
              <w:right w:val="single" w:sz="4" w:space="0" w:color="auto"/>
            </w:tcBorders>
          </w:tcPr>
          <w:p w14:paraId="17FA13C2"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15</w:t>
            </w:r>
          </w:p>
        </w:tc>
        <w:tc>
          <w:tcPr>
            <w:tcW w:w="683" w:type="pct"/>
            <w:tcBorders>
              <w:top w:val="single" w:sz="4" w:space="0" w:color="auto"/>
              <w:left w:val="single" w:sz="4" w:space="0" w:color="auto"/>
              <w:bottom w:val="single" w:sz="4" w:space="0" w:color="auto"/>
              <w:right w:val="single" w:sz="4" w:space="0" w:color="auto"/>
            </w:tcBorders>
            <w:hideMark/>
          </w:tcPr>
          <w:p w14:paraId="6FD4B2F2"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15</w:t>
            </w:r>
          </w:p>
        </w:tc>
        <w:tc>
          <w:tcPr>
            <w:tcW w:w="916" w:type="pct"/>
            <w:tcBorders>
              <w:top w:val="single" w:sz="4" w:space="0" w:color="auto"/>
              <w:left w:val="single" w:sz="4" w:space="0" w:color="auto"/>
              <w:bottom w:val="single" w:sz="4" w:space="0" w:color="auto"/>
              <w:right w:val="single" w:sz="4" w:space="0" w:color="auto"/>
            </w:tcBorders>
          </w:tcPr>
          <w:p w14:paraId="4DE1D3F7"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0.75</w:t>
            </w:r>
          </w:p>
        </w:tc>
        <w:tc>
          <w:tcPr>
            <w:tcW w:w="916" w:type="pct"/>
            <w:tcBorders>
              <w:top w:val="single" w:sz="4" w:space="0" w:color="auto"/>
              <w:left w:val="single" w:sz="4" w:space="0" w:color="auto"/>
              <w:bottom w:val="single" w:sz="4" w:space="0" w:color="auto"/>
              <w:right w:val="single" w:sz="4" w:space="0" w:color="auto"/>
            </w:tcBorders>
            <w:hideMark/>
          </w:tcPr>
          <w:p w14:paraId="6B8D93DA"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5</w:t>
            </w:r>
          </w:p>
        </w:tc>
        <w:tc>
          <w:tcPr>
            <w:tcW w:w="901" w:type="pct"/>
            <w:tcBorders>
              <w:top w:val="single" w:sz="4" w:space="0" w:color="auto"/>
              <w:left w:val="single" w:sz="4" w:space="0" w:color="auto"/>
              <w:bottom w:val="single" w:sz="4" w:space="0" w:color="auto"/>
              <w:right w:val="single" w:sz="4" w:space="0" w:color="auto"/>
            </w:tcBorders>
          </w:tcPr>
          <w:p w14:paraId="316E0C54"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0.75</w:t>
            </w:r>
          </w:p>
        </w:tc>
        <w:tc>
          <w:tcPr>
            <w:tcW w:w="900" w:type="pct"/>
            <w:tcBorders>
              <w:top w:val="single" w:sz="4" w:space="0" w:color="auto"/>
              <w:left w:val="single" w:sz="4" w:space="0" w:color="auto"/>
              <w:bottom w:val="single" w:sz="4" w:space="0" w:color="auto"/>
              <w:right w:val="single" w:sz="4" w:space="0" w:color="auto"/>
            </w:tcBorders>
            <w:hideMark/>
          </w:tcPr>
          <w:p w14:paraId="65DBCF5A"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160</w:t>
            </w:r>
          </w:p>
        </w:tc>
      </w:tr>
      <w:tr w:rsidR="009A7652" w:rsidRPr="009A7652" w14:paraId="544C71DD" w14:textId="77777777" w:rsidTr="002D72F9">
        <w:trPr>
          <w:cantSplit/>
          <w:jc w:val="center"/>
        </w:trPr>
        <w:tc>
          <w:tcPr>
            <w:tcW w:w="684" w:type="pct"/>
            <w:tcBorders>
              <w:top w:val="single" w:sz="4" w:space="0" w:color="auto"/>
              <w:left w:val="single" w:sz="4" w:space="0" w:color="auto"/>
              <w:bottom w:val="single" w:sz="4" w:space="0" w:color="auto"/>
              <w:right w:val="single" w:sz="4" w:space="0" w:color="auto"/>
            </w:tcBorders>
          </w:tcPr>
          <w:p w14:paraId="0F2CBAF4"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16</w:t>
            </w:r>
          </w:p>
        </w:tc>
        <w:tc>
          <w:tcPr>
            <w:tcW w:w="683" w:type="pct"/>
            <w:tcBorders>
              <w:top w:val="single" w:sz="4" w:space="0" w:color="auto"/>
              <w:left w:val="single" w:sz="4" w:space="0" w:color="auto"/>
              <w:bottom w:val="single" w:sz="4" w:space="0" w:color="auto"/>
              <w:right w:val="single" w:sz="4" w:space="0" w:color="auto"/>
            </w:tcBorders>
            <w:hideMark/>
          </w:tcPr>
          <w:p w14:paraId="420CD97D"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16</w:t>
            </w:r>
          </w:p>
        </w:tc>
        <w:tc>
          <w:tcPr>
            <w:tcW w:w="916" w:type="pct"/>
            <w:tcBorders>
              <w:top w:val="single" w:sz="4" w:space="0" w:color="auto"/>
              <w:left w:val="single" w:sz="4" w:space="0" w:color="auto"/>
              <w:bottom w:val="single" w:sz="4" w:space="0" w:color="auto"/>
              <w:right w:val="single" w:sz="4" w:space="0" w:color="auto"/>
            </w:tcBorders>
          </w:tcPr>
          <w:p w14:paraId="020068C1"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0.75</w:t>
            </w:r>
          </w:p>
        </w:tc>
        <w:tc>
          <w:tcPr>
            <w:tcW w:w="916" w:type="pct"/>
            <w:tcBorders>
              <w:top w:val="single" w:sz="4" w:space="0" w:color="auto"/>
              <w:left w:val="single" w:sz="4" w:space="0" w:color="auto"/>
              <w:bottom w:val="single" w:sz="4" w:space="0" w:color="auto"/>
              <w:right w:val="single" w:sz="4" w:space="0" w:color="auto"/>
            </w:tcBorders>
            <w:hideMark/>
          </w:tcPr>
          <w:p w14:paraId="64BF6D82" w14:textId="77777777" w:rsidR="009A7652" w:rsidRPr="009A7652" w:rsidRDefault="009A7652" w:rsidP="002D72F9">
            <w:pPr>
              <w:pStyle w:val="TAC"/>
              <w:rPr>
                <w:snapToGrid w:val="0"/>
                <w:sz w:val="16"/>
                <w:szCs w:val="16"/>
                <w:lang w:eastAsia="ko-KR"/>
              </w:rPr>
            </w:pPr>
            <w:r w:rsidRPr="009A7652">
              <w:rPr>
                <w:snapToGrid w:val="0"/>
                <w:sz w:val="16"/>
                <w:szCs w:val="16"/>
              </w:rPr>
              <w:t>3</w:t>
            </w:r>
          </w:p>
        </w:tc>
        <w:tc>
          <w:tcPr>
            <w:tcW w:w="901" w:type="pct"/>
            <w:tcBorders>
              <w:top w:val="single" w:sz="4" w:space="0" w:color="auto"/>
              <w:left w:val="single" w:sz="4" w:space="0" w:color="auto"/>
              <w:bottom w:val="single" w:sz="4" w:space="0" w:color="auto"/>
              <w:right w:val="single" w:sz="4" w:space="0" w:color="auto"/>
            </w:tcBorders>
          </w:tcPr>
          <w:p w14:paraId="1ED8F351" w14:textId="77777777" w:rsidR="009A7652" w:rsidRPr="009A7652" w:rsidRDefault="009A7652" w:rsidP="002D72F9">
            <w:pPr>
              <w:pStyle w:val="TAC"/>
              <w:rPr>
                <w:snapToGrid w:val="0"/>
                <w:sz w:val="16"/>
                <w:szCs w:val="16"/>
              </w:rPr>
            </w:pPr>
            <w:r w:rsidRPr="009A7652">
              <w:rPr>
                <w:snapToGrid w:val="0"/>
                <w:sz w:val="16"/>
                <w:szCs w:val="16"/>
                <w:lang w:eastAsia="ko-KR"/>
              </w:rPr>
              <w:t>0.75</w:t>
            </w:r>
          </w:p>
        </w:tc>
        <w:tc>
          <w:tcPr>
            <w:tcW w:w="900" w:type="pct"/>
            <w:tcBorders>
              <w:top w:val="single" w:sz="4" w:space="0" w:color="auto"/>
              <w:left w:val="single" w:sz="4" w:space="0" w:color="auto"/>
              <w:bottom w:val="single" w:sz="4" w:space="0" w:color="auto"/>
              <w:right w:val="single" w:sz="4" w:space="0" w:color="auto"/>
            </w:tcBorders>
            <w:hideMark/>
          </w:tcPr>
          <w:p w14:paraId="03FB21CD" w14:textId="77777777" w:rsidR="009A7652" w:rsidRPr="009A7652" w:rsidRDefault="009A7652" w:rsidP="002D72F9">
            <w:pPr>
              <w:pStyle w:val="TAC"/>
              <w:rPr>
                <w:snapToGrid w:val="0"/>
                <w:sz w:val="16"/>
                <w:szCs w:val="16"/>
                <w:lang w:eastAsia="ko-KR"/>
              </w:rPr>
            </w:pPr>
            <w:r w:rsidRPr="009A7652">
              <w:rPr>
                <w:snapToGrid w:val="0"/>
                <w:sz w:val="16"/>
                <w:szCs w:val="16"/>
              </w:rPr>
              <w:t>20</w:t>
            </w:r>
          </w:p>
        </w:tc>
      </w:tr>
      <w:tr w:rsidR="009A7652" w:rsidRPr="009A7652" w14:paraId="21612831" w14:textId="77777777" w:rsidTr="002D72F9">
        <w:trPr>
          <w:cantSplit/>
          <w:jc w:val="center"/>
        </w:trPr>
        <w:tc>
          <w:tcPr>
            <w:tcW w:w="684" w:type="pct"/>
            <w:tcBorders>
              <w:top w:val="single" w:sz="4" w:space="0" w:color="auto"/>
              <w:left w:val="single" w:sz="4" w:space="0" w:color="auto"/>
              <w:bottom w:val="single" w:sz="4" w:space="0" w:color="auto"/>
              <w:right w:val="single" w:sz="4" w:space="0" w:color="auto"/>
            </w:tcBorders>
          </w:tcPr>
          <w:p w14:paraId="13B91490"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17</w:t>
            </w:r>
          </w:p>
        </w:tc>
        <w:tc>
          <w:tcPr>
            <w:tcW w:w="683" w:type="pct"/>
            <w:tcBorders>
              <w:top w:val="single" w:sz="4" w:space="0" w:color="auto"/>
              <w:left w:val="single" w:sz="4" w:space="0" w:color="auto"/>
              <w:bottom w:val="single" w:sz="4" w:space="0" w:color="auto"/>
              <w:right w:val="single" w:sz="4" w:space="0" w:color="auto"/>
            </w:tcBorders>
            <w:hideMark/>
          </w:tcPr>
          <w:p w14:paraId="3E5693A8"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17</w:t>
            </w:r>
          </w:p>
        </w:tc>
        <w:tc>
          <w:tcPr>
            <w:tcW w:w="916" w:type="pct"/>
            <w:tcBorders>
              <w:top w:val="single" w:sz="4" w:space="0" w:color="auto"/>
              <w:left w:val="single" w:sz="4" w:space="0" w:color="auto"/>
              <w:bottom w:val="single" w:sz="4" w:space="0" w:color="auto"/>
              <w:right w:val="single" w:sz="4" w:space="0" w:color="auto"/>
            </w:tcBorders>
          </w:tcPr>
          <w:p w14:paraId="1A6B687A"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0.75</w:t>
            </w:r>
          </w:p>
        </w:tc>
        <w:tc>
          <w:tcPr>
            <w:tcW w:w="916" w:type="pct"/>
            <w:tcBorders>
              <w:top w:val="single" w:sz="4" w:space="0" w:color="auto"/>
              <w:left w:val="single" w:sz="4" w:space="0" w:color="auto"/>
              <w:bottom w:val="single" w:sz="4" w:space="0" w:color="auto"/>
              <w:right w:val="single" w:sz="4" w:space="0" w:color="auto"/>
            </w:tcBorders>
            <w:hideMark/>
          </w:tcPr>
          <w:p w14:paraId="2593DEFF" w14:textId="77777777" w:rsidR="009A7652" w:rsidRPr="009A7652" w:rsidRDefault="009A7652" w:rsidP="002D72F9">
            <w:pPr>
              <w:pStyle w:val="TAC"/>
              <w:rPr>
                <w:snapToGrid w:val="0"/>
                <w:sz w:val="16"/>
                <w:szCs w:val="16"/>
                <w:lang w:eastAsia="ko-KR"/>
              </w:rPr>
            </w:pPr>
            <w:r w:rsidRPr="009A7652">
              <w:rPr>
                <w:snapToGrid w:val="0"/>
                <w:sz w:val="16"/>
                <w:szCs w:val="16"/>
              </w:rPr>
              <w:t>3</w:t>
            </w:r>
          </w:p>
        </w:tc>
        <w:tc>
          <w:tcPr>
            <w:tcW w:w="901" w:type="pct"/>
            <w:tcBorders>
              <w:top w:val="single" w:sz="4" w:space="0" w:color="auto"/>
              <w:left w:val="single" w:sz="4" w:space="0" w:color="auto"/>
              <w:bottom w:val="single" w:sz="4" w:space="0" w:color="auto"/>
              <w:right w:val="single" w:sz="4" w:space="0" w:color="auto"/>
            </w:tcBorders>
          </w:tcPr>
          <w:p w14:paraId="34DEABD6" w14:textId="77777777" w:rsidR="009A7652" w:rsidRPr="009A7652" w:rsidRDefault="009A7652" w:rsidP="002D72F9">
            <w:pPr>
              <w:pStyle w:val="TAC"/>
              <w:rPr>
                <w:snapToGrid w:val="0"/>
                <w:sz w:val="16"/>
                <w:szCs w:val="16"/>
              </w:rPr>
            </w:pPr>
            <w:r w:rsidRPr="009A7652">
              <w:rPr>
                <w:snapToGrid w:val="0"/>
                <w:sz w:val="16"/>
                <w:szCs w:val="16"/>
                <w:lang w:eastAsia="ko-KR"/>
              </w:rPr>
              <w:t>0.75</w:t>
            </w:r>
          </w:p>
        </w:tc>
        <w:tc>
          <w:tcPr>
            <w:tcW w:w="900" w:type="pct"/>
            <w:tcBorders>
              <w:top w:val="single" w:sz="4" w:space="0" w:color="auto"/>
              <w:left w:val="single" w:sz="4" w:space="0" w:color="auto"/>
              <w:bottom w:val="single" w:sz="4" w:space="0" w:color="auto"/>
              <w:right w:val="single" w:sz="4" w:space="0" w:color="auto"/>
            </w:tcBorders>
            <w:hideMark/>
          </w:tcPr>
          <w:p w14:paraId="5D730A5B" w14:textId="77777777" w:rsidR="009A7652" w:rsidRPr="009A7652" w:rsidRDefault="009A7652" w:rsidP="002D72F9">
            <w:pPr>
              <w:pStyle w:val="TAC"/>
              <w:rPr>
                <w:snapToGrid w:val="0"/>
                <w:sz w:val="16"/>
                <w:szCs w:val="16"/>
                <w:lang w:eastAsia="ko-KR"/>
              </w:rPr>
            </w:pPr>
            <w:r w:rsidRPr="009A7652">
              <w:rPr>
                <w:snapToGrid w:val="0"/>
                <w:sz w:val="16"/>
                <w:szCs w:val="16"/>
              </w:rPr>
              <w:t>40</w:t>
            </w:r>
          </w:p>
        </w:tc>
      </w:tr>
      <w:tr w:rsidR="009A7652" w:rsidRPr="009A7652" w14:paraId="340872BD" w14:textId="77777777" w:rsidTr="002D72F9">
        <w:trPr>
          <w:cantSplit/>
          <w:jc w:val="center"/>
        </w:trPr>
        <w:tc>
          <w:tcPr>
            <w:tcW w:w="684" w:type="pct"/>
            <w:tcBorders>
              <w:top w:val="single" w:sz="4" w:space="0" w:color="auto"/>
              <w:left w:val="single" w:sz="4" w:space="0" w:color="auto"/>
              <w:bottom w:val="single" w:sz="4" w:space="0" w:color="auto"/>
              <w:right w:val="single" w:sz="4" w:space="0" w:color="auto"/>
            </w:tcBorders>
          </w:tcPr>
          <w:p w14:paraId="274F9F31"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18</w:t>
            </w:r>
          </w:p>
        </w:tc>
        <w:tc>
          <w:tcPr>
            <w:tcW w:w="683" w:type="pct"/>
            <w:tcBorders>
              <w:top w:val="single" w:sz="4" w:space="0" w:color="auto"/>
              <w:left w:val="single" w:sz="4" w:space="0" w:color="auto"/>
              <w:bottom w:val="single" w:sz="4" w:space="0" w:color="auto"/>
              <w:right w:val="single" w:sz="4" w:space="0" w:color="auto"/>
            </w:tcBorders>
            <w:hideMark/>
          </w:tcPr>
          <w:p w14:paraId="349AE7E7"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18</w:t>
            </w:r>
          </w:p>
        </w:tc>
        <w:tc>
          <w:tcPr>
            <w:tcW w:w="916" w:type="pct"/>
            <w:tcBorders>
              <w:top w:val="single" w:sz="4" w:space="0" w:color="auto"/>
              <w:left w:val="single" w:sz="4" w:space="0" w:color="auto"/>
              <w:bottom w:val="single" w:sz="4" w:space="0" w:color="auto"/>
              <w:right w:val="single" w:sz="4" w:space="0" w:color="auto"/>
            </w:tcBorders>
          </w:tcPr>
          <w:p w14:paraId="35BF5F3C"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0.75</w:t>
            </w:r>
          </w:p>
        </w:tc>
        <w:tc>
          <w:tcPr>
            <w:tcW w:w="916" w:type="pct"/>
            <w:tcBorders>
              <w:top w:val="single" w:sz="4" w:space="0" w:color="auto"/>
              <w:left w:val="single" w:sz="4" w:space="0" w:color="auto"/>
              <w:bottom w:val="single" w:sz="4" w:space="0" w:color="auto"/>
              <w:right w:val="single" w:sz="4" w:space="0" w:color="auto"/>
            </w:tcBorders>
            <w:hideMark/>
          </w:tcPr>
          <w:p w14:paraId="09B5643B"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3</w:t>
            </w:r>
          </w:p>
        </w:tc>
        <w:tc>
          <w:tcPr>
            <w:tcW w:w="901" w:type="pct"/>
            <w:tcBorders>
              <w:top w:val="single" w:sz="4" w:space="0" w:color="auto"/>
              <w:left w:val="single" w:sz="4" w:space="0" w:color="auto"/>
              <w:bottom w:val="single" w:sz="4" w:space="0" w:color="auto"/>
              <w:right w:val="single" w:sz="4" w:space="0" w:color="auto"/>
            </w:tcBorders>
          </w:tcPr>
          <w:p w14:paraId="0ED2E056"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0.75</w:t>
            </w:r>
          </w:p>
        </w:tc>
        <w:tc>
          <w:tcPr>
            <w:tcW w:w="900" w:type="pct"/>
            <w:tcBorders>
              <w:top w:val="single" w:sz="4" w:space="0" w:color="auto"/>
              <w:left w:val="single" w:sz="4" w:space="0" w:color="auto"/>
              <w:bottom w:val="single" w:sz="4" w:space="0" w:color="auto"/>
              <w:right w:val="single" w:sz="4" w:space="0" w:color="auto"/>
            </w:tcBorders>
            <w:hideMark/>
          </w:tcPr>
          <w:p w14:paraId="4AF4FFDC"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80</w:t>
            </w:r>
          </w:p>
        </w:tc>
      </w:tr>
      <w:tr w:rsidR="009A7652" w:rsidRPr="009A7652" w14:paraId="6C82B1A0" w14:textId="77777777" w:rsidTr="002D72F9">
        <w:trPr>
          <w:cantSplit/>
          <w:jc w:val="center"/>
        </w:trPr>
        <w:tc>
          <w:tcPr>
            <w:tcW w:w="684" w:type="pct"/>
            <w:tcBorders>
              <w:top w:val="single" w:sz="4" w:space="0" w:color="auto"/>
              <w:left w:val="single" w:sz="4" w:space="0" w:color="auto"/>
              <w:bottom w:val="single" w:sz="4" w:space="0" w:color="auto"/>
              <w:right w:val="single" w:sz="4" w:space="0" w:color="auto"/>
            </w:tcBorders>
          </w:tcPr>
          <w:p w14:paraId="43269201"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19</w:t>
            </w:r>
          </w:p>
        </w:tc>
        <w:tc>
          <w:tcPr>
            <w:tcW w:w="683" w:type="pct"/>
            <w:tcBorders>
              <w:top w:val="single" w:sz="4" w:space="0" w:color="auto"/>
              <w:left w:val="single" w:sz="4" w:space="0" w:color="auto"/>
              <w:bottom w:val="single" w:sz="4" w:space="0" w:color="auto"/>
              <w:right w:val="single" w:sz="4" w:space="0" w:color="auto"/>
            </w:tcBorders>
            <w:hideMark/>
          </w:tcPr>
          <w:p w14:paraId="39BC05EF"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19</w:t>
            </w:r>
          </w:p>
        </w:tc>
        <w:tc>
          <w:tcPr>
            <w:tcW w:w="916" w:type="pct"/>
            <w:tcBorders>
              <w:top w:val="single" w:sz="4" w:space="0" w:color="auto"/>
              <w:left w:val="single" w:sz="4" w:space="0" w:color="auto"/>
              <w:bottom w:val="single" w:sz="4" w:space="0" w:color="auto"/>
              <w:right w:val="single" w:sz="4" w:space="0" w:color="auto"/>
            </w:tcBorders>
          </w:tcPr>
          <w:p w14:paraId="7D3C65EE"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0.75</w:t>
            </w:r>
          </w:p>
        </w:tc>
        <w:tc>
          <w:tcPr>
            <w:tcW w:w="916" w:type="pct"/>
            <w:tcBorders>
              <w:top w:val="single" w:sz="4" w:space="0" w:color="auto"/>
              <w:left w:val="single" w:sz="4" w:space="0" w:color="auto"/>
              <w:bottom w:val="single" w:sz="4" w:space="0" w:color="auto"/>
              <w:right w:val="single" w:sz="4" w:space="0" w:color="auto"/>
            </w:tcBorders>
            <w:hideMark/>
          </w:tcPr>
          <w:p w14:paraId="111F5FF0"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3</w:t>
            </w:r>
          </w:p>
        </w:tc>
        <w:tc>
          <w:tcPr>
            <w:tcW w:w="901" w:type="pct"/>
            <w:tcBorders>
              <w:top w:val="single" w:sz="4" w:space="0" w:color="auto"/>
              <w:left w:val="single" w:sz="4" w:space="0" w:color="auto"/>
              <w:bottom w:val="single" w:sz="4" w:space="0" w:color="auto"/>
              <w:right w:val="single" w:sz="4" w:space="0" w:color="auto"/>
            </w:tcBorders>
          </w:tcPr>
          <w:p w14:paraId="7BB0330E"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0.75</w:t>
            </w:r>
          </w:p>
        </w:tc>
        <w:tc>
          <w:tcPr>
            <w:tcW w:w="900" w:type="pct"/>
            <w:tcBorders>
              <w:top w:val="single" w:sz="4" w:space="0" w:color="auto"/>
              <w:left w:val="single" w:sz="4" w:space="0" w:color="auto"/>
              <w:bottom w:val="single" w:sz="4" w:space="0" w:color="auto"/>
              <w:right w:val="single" w:sz="4" w:space="0" w:color="auto"/>
            </w:tcBorders>
            <w:hideMark/>
          </w:tcPr>
          <w:p w14:paraId="31A39B1F"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160</w:t>
            </w:r>
          </w:p>
        </w:tc>
      </w:tr>
      <w:tr w:rsidR="009A7652" w:rsidRPr="009A7652" w14:paraId="016DC9F2" w14:textId="77777777" w:rsidTr="002D72F9">
        <w:trPr>
          <w:cantSplit/>
          <w:jc w:val="center"/>
        </w:trPr>
        <w:tc>
          <w:tcPr>
            <w:tcW w:w="684" w:type="pct"/>
            <w:tcBorders>
              <w:top w:val="single" w:sz="4" w:space="0" w:color="auto"/>
              <w:left w:val="single" w:sz="4" w:space="0" w:color="auto"/>
              <w:bottom w:val="single" w:sz="4" w:space="0" w:color="auto"/>
              <w:right w:val="single" w:sz="4" w:space="0" w:color="auto"/>
            </w:tcBorders>
          </w:tcPr>
          <w:p w14:paraId="6CE53E42"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20</w:t>
            </w:r>
          </w:p>
        </w:tc>
        <w:tc>
          <w:tcPr>
            <w:tcW w:w="683" w:type="pct"/>
            <w:tcBorders>
              <w:top w:val="single" w:sz="4" w:space="0" w:color="auto"/>
              <w:left w:val="single" w:sz="4" w:space="0" w:color="auto"/>
              <w:bottom w:val="single" w:sz="4" w:space="0" w:color="auto"/>
              <w:right w:val="single" w:sz="4" w:space="0" w:color="auto"/>
            </w:tcBorders>
            <w:hideMark/>
          </w:tcPr>
          <w:p w14:paraId="319262FD"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20</w:t>
            </w:r>
          </w:p>
        </w:tc>
        <w:tc>
          <w:tcPr>
            <w:tcW w:w="916" w:type="pct"/>
            <w:tcBorders>
              <w:top w:val="single" w:sz="4" w:space="0" w:color="auto"/>
              <w:left w:val="single" w:sz="4" w:space="0" w:color="auto"/>
              <w:bottom w:val="single" w:sz="4" w:space="0" w:color="auto"/>
              <w:right w:val="single" w:sz="4" w:space="0" w:color="auto"/>
            </w:tcBorders>
          </w:tcPr>
          <w:p w14:paraId="57EC44DF"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0.75</w:t>
            </w:r>
          </w:p>
        </w:tc>
        <w:tc>
          <w:tcPr>
            <w:tcW w:w="916" w:type="pct"/>
            <w:tcBorders>
              <w:top w:val="single" w:sz="4" w:space="0" w:color="auto"/>
              <w:left w:val="single" w:sz="4" w:space="0" w:color="auto"/>
              <w:bottom w:val="single" w:sz="4" w:space="0" w:color="auto"/>
              <w:right w:val="single" w:sz="4" w:space="0" w:color="auto"/>
            </w:tcBorders>
            <w:hideMark/>
          </w:tcPr>
          <w:p w14:paraId="1E1B0B5C" w14:textId="77777777" w:rsidR="009A7652" w:rsidRPr="009A7652" w:rsidRDefault="009A7652" w:rsidP="002D72F9">
            <w:pPr>
              <w:pStyle w:val="TAC"/>
              <w:rPr>
                <w:snapToGrid w:val="0"/>
                <w:sz w:val="16"/>
                <w:szCs w:val="16"/>
                <w:lang w:eastAsia="ko-KR"/>
              </w:rPr>
            </w:pPr>
            <w:r w:rsidRPr="009A7652">
              <w:rPr>
                <w:snapToGrid w:val="0"/>
                <w:sz w:val="16"/>
                <w:szCs w:val="16"/>
              </w:rPr>
              <w:t>1</w:t>
            </w:r>
          </w:p>
        </w:tc>
        <w:tc>
          <w:tcPr>
            <w:tcW w:w="901" w:type="pct"/>
            <w:tcBorders>
              <w:top w:val="single" w:sz="4" w:space="0" w:color="auto"/>
              <w:left w:val="single" w:sz="4" w:space="0" w:color="auto"/>
              <w:bottom w:val="single" w:sz="4" w:space="0" w:color="auto"/>
              <w:right w:val="single" w:sz="4" w:space="0" w:color="auto"/>
            </w:tcBorders>
          </w:tcPr>
          <w:p w14:paraId="0E8F94ED" w14:textId="77777777" w:rsidR="009A7652" w:rsidRPr="009A7652" w:rsidRDefault="009A7652" w:rsidP="002D72F9">
            <w:pPr>
              <w:pStyle w:val="TAC"/>
              <w:rPr>
                <w:snapToGrid w:val="0"/>
                <w:sz w:val="16"/>
                <w:szCs w:val="16"/>
              </w:rPr>
            </w:pPr>
            <w:r w:rsidRPr="009A7652">
              <w:rPr>
                <w:snapToGrid w:val="0"/>
                <w:sz w:val="16"/>
                <w:szCs w:val="16"/>
                <w:lang w:eastAsia="ko-KR"/>
              </w:rPr>
              <w:t>0.75</w:t>
            </w:r>
          </w:p>
        </w:tc>
        <w:tc>
          <w:tcPr>
            <w:tcW w:w="900" w:type="pct"/>
            <w:tcBorders>
              <w:top w:val="single" w:sz="4" w:space="0" w:color="auto"/>
              <w:left w:val="single" w:sz="4" w:space="0" w:color="auto"/>
              <w:bottom w:val="single" w:sz="4" w:space="0" w:color="auto"/>
              <w:right w:val="single" w:sz="4" w:space="0" w:color="auto"/>
            </w:tcBorders>
            <w:hideMark/>
          </w:tcPr>
          <w:p w14:paraId="35510D08" w14:textId="77777777" w:rsidR="009A7652" w:rsidRPr="009A7652" w:rsidRDefault="009A7652" w:rsidP="002D72F9">
            <w:pPr>
              <w:pStyle w:val="TAC"/>
              <w:rPr>
                <w:snapToGrid w:val="0"/>
                <w:sz w:val="16"/>
                <w:szCs w:val="16"/>
                <w:lang w:eastAsia="ko-KR"/>
              </w:rPr>
            </w:pPr>
            <w:r w:rsidRPr="009A7652">
              <w:rPr>
                <w:snapToGrid w:val="0"/>
                <w:sz w:val="16"/>
                <w:szCs w:val="16"/>
              </w:rPr>
              <w:t>20</w:t>
            </w:r>
          </w:p>
        </w:tc>
      </w:tr>
      <w:tr w:rsidR="009A7652" w:rsidRPr="009A7652" w14:paraId="3D4790F6" w14:textId="77777777" w:rsidTr="002D72F9">
        <w:trPr>
          <w:cantSplit/>
          <w:jc w:val="center"/>
        </w:trPr>
        <w:tc>
          <w:tcPr>
            <w:tcW w:w="684" w:type="pct"/>
            <w:tcBorders>
              <w:top w:val="single" w:sz="4" w:space="0" w:color="auto"/>
              <w:left w:val="single" w:sz="4" w:space="0" w:color="auto"/>
              <w:bottom w:val="single" w:sz="4" w:space="0" w:color="auto"/>
              <w:right w:val="single" w:sz="4" w:space="0" w:color="auto"/>
            </w:tcBorders>
          </w:tcPr>
          <w:p w14:paraId="6BE8FAD0"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21</w:t>
            </w:r>
          </w:p>
        </w:tc>
        <w:tc>
          <w:tcPr>
            <w:tcW w:w="683" w:type="pct"/>
            <w:tcBorders>
              <w:top w:val="single" w:sz="4" w:space="0" w:color="auto"/>
              <w:left w:val="single" w:sz="4" w:space="0" w:color="auto"/>
              <w:bottom w:val="single" w:sz="4" w:space="0" w:color="auto"/>
              <w:right w:val="single" w:sz="4" w:space="0" w:color="auto"/>
            </w:tcBorders>
            <w:hideMark/>
          </w:tcPr>
          <w:p w14:paraId="63EAFCB7"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21</w:t>
            </w:r>
          </w:p>
        </w:tc>
        <w:tc>
          <w:tcPr>
            <w:tcW w:w="916" w:type="pct"/>
            <w:tcBorders>
              <w:top w:val="single" w:sz="4" w:space="0" w:color="auto"/>
              <w:left w:val="single" w:sz="4" w:space="0" w:color="auto"/>
              <w:bottom w:val="single" w:sz="4" w:space="0" w:color="auto"/>
              <w:right w:val="single" w:sz="4" w:space="0" w:color="auto"/>
            </w:tcBorders>
          </w:tcPr>
          <w:p w14:paraId="48EDE74D"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0.75</w:t>
            </w:r>
          </w:p>
        </w:tc>
        <w:tc>
          <w:tcPr>
            <w:tcW w:w="916" w:type="pct"/>
            <w:tcBorders>
              <w:top w:val="single" w:sz="4" w:space="0" w:color="auto"/>
              <w:left w:val="single" w:sz="4" w:space="0" w:color="auto"/>
              <w:bottom w:val="single" w:sz="4" w:space="0" w:color="auto"/>
              <w:right w:val="single" w:sz="4" w:space="0" w:color="auto"/>
            </w:tcBorders>
            <w:hideMark/>
          </w:tcPr>
          <w:p w14:paraId="69CF413F" w14:textId="77777777" w:rsidR="009A7652" w:rsidRPr="009A7652" w:rsidRDefault="009A7652" w:rsidP="002D72F9">
            <w:pPr>
              <w:pStyle w:val="TAC"/>
              <w:rPr>
                <w:snapToGrid w:val="0"/>
                <w:sz w:val="16"/>
                <w:szCs w:val="16"/>
                <w:lang w:eastAsia="ko-KR"/>
              </w:rPr>
            </w:pPr>
            <w:r w:rsidRPr="009A7652">
              <w:rPr>
                <w:snapToGrid w:val="0"/>
                <w:sz w:val="16"/>
                <w:szCs w:val="16"/>
              </w:rPr>
              <w:t>1</w:t>
            </w:r>
          </w:p>
        </w:tc>
        <w:tc>
          <w:tcPr>
            <w:tcW w:w="901" w:type="pct"/>
            <w:tcBorders>
              <w:top w:val="single" w:sz="4" w:space="0" w:color="auto"/>
              <w:left w:val="single" w:sz="4" w:space="0" w:color="auto"/>
              <w:bottom w:val="single" w:sz="4" w:space="0" w:color="auto"/>
              <w:right w:val="single" w:sz="4" w:space="0" w:color="auto"/>
            </w:tcBorders>
          </w:tcPr>
          <w:p w14:paraId="4F070AA4" w14:textId="77777777" w:rsidR="009A7652" w:rsidRPr="009A7652" w:rsidRDefault="009A7652" w:rsidP="002D72F9">
            <w:pPr>
              <w:pStyle w:val="TAC"/>
              <w:rPr>
                <w:snapToGrid w:val="0"/>
                <w:sz w:val="16"/>
                <w:szCs w:val="16"/>
              </w:rPr>
            </w:pPr>
            <w:r w:rsidRPr="009A7652">
              <w:rPr>
                <w:snapToGrid w:val="0"/>
                <w:sz w:val="16"/>
                <w:szCs w:val="16"/>
                <w:lang w:eastAsia="ko-KR"/>
              </w:rPr>
              <w:t>0.75</w:t>
            </w:r>
          </w:p>
        </w:tc>
        <w:tc>
          <w:tcPr>
            <w:tcW w:w="900" w:type="pct"/>
            <w:tcBorders>
              <w:top w:val="single" w:sz="4" w:space="0" w:color="auto"/>
              <w:left w:val="single" w:sz="4" w:space="0" w:color="auto"/>
              <w:bottom w:val="single" w:sz="4" w:space="0" w:color="auto"/>
              <w:right w:val="single" w:sz="4" w:space="0" w:color="auto"/>
            </w:tcBorders>
            <w:hideMark/>
          </w:tcPr>
          <w:p w14:paraId="5C301FFA" w14:textId="77777777" w:rsidR="009A7652" w:rsidRPr="009A7652" w:rsidRDefault="009A7652" w:rsidP="002D72F9">
            <w:pPr>
              <w:pStyle w:val="TAC"/>
              <w:rPr>
                <w:snapToGrid w:val="0"/>
                <w:sz w:val="16"/>
                <w:szCs w:val="16"/>
                <w:lang w:eastAsia="ko-KR"/>
              </w:rPr>
            </w:pPr>
            <w:r w:rsidRPr="009A7652">
              <w:rPr>
                <w:snapToGrid w:val="0"/>
                <w:sz w:val="16"/>
                <w:szCs w:val="16"/>
              </w:rPr>
              <w:t>40</w:t>
            </w:r>
          </w:p>
        </w:tc>
      </w:tr>
      <w:tr w:rsidR="009A7652" w:rsidRPr="009A7652" w14:paraId="554CF768" w14:textId="77777777" w:rsidTr="002D72F9">
        <w:trPr>
          <w:cantSplit/>
          <w:jc w:val="center"/>
        </w:trPr>
        <w:tc>
          <w:tcPr>
            <w:tcW w:w="684" w:type="pct"/>
            <w:tcBorders>
              <w:top w:val="single" w:sz="4" w:space="0" w:color="auto"/>
              <w:left w:val="single" w:sz="4" w:space="0" w:color="auto"/>
              <w:bottom w:val="single" w:sz="4" w:space="0" w:color="auto"/>
              <w:right w:val="single" w:sz="4" w:space="0" w:color="auto"/>
            </w:tcBorders>
          </w:tcPr>
          <w:p w14:paraId="7D9110B8"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22</w:t>
            </w:r>
          </w:p>
        </w:tc>
        <w:tc>
          <w:tcPr>
            <w:tcW w:w="683" w:type="pct"/>
            <w:tcBorders>
              <w:top w:val="single" w:sz="4" w:space="0" w:color="auto"/>
              <w:left w:val="single" w:sz="4" w:space="0" w:color="auto"/>
              <w:bottom w:val="single" w:sz="4" w:space="0" w:color="auto"/>
              <w:right w:val="single" w:sz="4" w:space="0" w:color="auto"/>
            </w:tcBorders>
            <w:hideMark/>
          </w:tcPr>
          <w:p w14:paraId="413B5D80"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22</w:t>
            </w:r>
          </w:p>
        </w:tc>
        <w:tc>
          <w:tcPr>
            <w:tcW w:w="916" w:type="pct"/>
            <w:tcBorders>
              <w:top w:val="single" w:sz="4" w:space="0" w:color="auto"/>
              <w:left w:val="single" w:sz="4" w:space="0" w:color="auto"/>
              <w:bottom w:val="single" w:sz="4" w:space="0" w:color="auto"/>
              <w:right w:val="single" w:sz="4" w:space="0" w:color="auto"/>
            </w:tcBorders>
          </w:tcPr>
          <w:p w14:paraId="1D7EDEAE"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0.75</w:t>
            </w:r>
          </w:p>
        </w:tc>
        <w:tc>
          <w:tcPr>
            <w:tcW w:w="916" w:type="pct"/>
            <w:tcBorders>
              <w:top w:val="single" w:sz="4" w:space="0" w:color="auto"/>
              <w:left w:val="single" w:sz="4" w:space="0" w:color="auto"/>
              <w:bottom w:val="single" w:sz="4" w:space="0" w:color="auto"/>
              <w:right w:val="single" w:sz="4" w:space="0" w:color="auto"/>
            </w:tcBorders>
            <w:hideMark/>
          </w:tcPr>
          <w:p w14:paraId="27317142"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1</w:t>
            </w:r>
          </w:p>
        </w:tc>
        <w:tc>
          <w:tcPr>
            <w:tcW w:w="901" w:type="pct"/>
            <w:tcBorders>
              <w:top w:val="single" w:sz="4" w:space="0" w:color="auto"/>
              <w:left w:val="single" w:sz="4" w:space="0" w:color="auto"/>
              <w:bottom w:val="single" w:sz="4" w:space="0" w:color="auto"/>
              <w:right w:val="single" w:sz="4" w:space="0" w:color="auto"/>
            </w:tcBorders>
          </w:tcPr>
          <w:p w14:paraId="2ED2C5B9"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0.75</w:t>
            </w:r>
          </w:p>
        </w:tc>
        <w:tc>
          <w:tcPr>
            <w:tcW w:w="900" w:type="pct"/>
            <w:tcBorders>
              <w:top w:val="single" w:sz="4" w:space="0" w:color="auto"/>
              <w:left w:val="single" w:sz="4" w:space="0" w:color="auto"/>
              <w:bottom w:val="single" w:sz="4" w:space="0" w:color="auto"/>
              <w:right w:val="single" w:sz="4" w:space="0" w:color="auto"/>
            </w:tcBorders>
            <w:hideMark/>
          </w:tcPr>
          <w:p w14:paraId="66F80E64"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80</w:t>
            </w:r>
          </w:p>
        </w:tc>
      </w:tr>
      <w:tr w:rsidR="009A7652" w:rsidRPr="009A7652" w14:paraId="09D02467" w14:textId="77777777" w:rsidTr="002D72F9">
        <w:trPr>
          <w:cantSplit/>
          <w:jc w:val="center"/>
        </w:trPr>
        <w:tc>
          <w:tcPr>
            <w:tcW w:w="684" w:type="pct"/>
            <w:tcBorders>
              <w:top w:val="single" w:sz="4" w:space="0" w:color="auto"/>
              <w:left w:val="single" w:sz="4" w:space="0" w:color="auto"/>
              <w:bottom w:val="single" w:sz="4" w:space="0" w:color="auto"/>
              <w:right w:val="single" w:sz="4" w:space="0" w:color="auto"/>
            </w:tcBorders>
          </w:tcPr>
          <w:p w14:paraId="04BC2BE6"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23</w:t>
            </w:r>
          </w:p>
        </w:tc>
        <w:tc>
          <w:tcPr>
            <w:tcW w:w="683" w:type="pct"/>
            <w:tcBorders>
              <w:top w:val="single" w:sz="4" w:space="0" w:color="auto"/>
              <w:left w:val="single" w:sz="4" w:space="0" w:color="auto"/>
              <w:bottom w:val="single" w:sz="4" w:space="0" w:color="auto"/>
              <w:right w:val="single" w:sz="4" w:space="0" w:color="auto"/>
            </w:tcBorders>
            <w:hideMark/>
          </w:tcPr>
          <w:p w14:paraId="41ECC53C"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23</w:t>
            </w:r>
          </w:p>
        </w:tc>
        <w:tc>
          <w:tcPr>
            <w:tcW w:w="916" w:type="pct"/>
            <w:tcBorders>
              <w:top w:val="single" w:sz="4" w:space="0" w:color="auto"/>
              <w:left w:val="single" w:sz="4" w:space="0" w:color="auto"/>
              <w:bottom w:val="single" w:sz="4" w:space="0" w:color="auto"/>
              <w:right w:val="single" w:sz="4" w:space="0" w:color="auto"/>
            </w:tcBorders>
          </w:tcPr>
          <w:p w14:paraId="33576EDB"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0.75</w:t>
            </w:r>
          </w:p>
        </w:tc>
        <w:tc>
          <w:tcPr>
            <w:tcW w:w="916" w:type="pct"/>
            <w:tcBorders>
              <w:top w:val="single" w:sz="4" w:space="0" w:color="auto"/>
              <w:left w:val="single" w:sz="4" w:space="0" w:color="auto"/>
              <w:bottom w:val="single" w:sz="4" w:space="0" w:color="auto"/>
              <w:right w:val="single" w:sz="4" w:space="0" w:color="auto"/>
            </w:tcBorders>
            <w:hideMark/>
          </w:tcPr>
          <w:p w14:paraId="3C449C27"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1</w:t>
            </w:r>
          </w:p>
        </w:tc>
        <w:tc>
          <w:tcPr>
            <w:tcW w:w="901" w:type="pct"/>
            <w:tcBorders>
              <w:top w:val="single" w:sz="4" w:space="0" w:color="auto"/>
              <w:left w:val="single" w:sz="4" w:space="0" w:color="auto"/>
              <w:bottom w:val="single" w:sz="4" w:space="0" w:color="auto"/>
              <w:right w:val="single" w:sz="4" w:space="0" w:color="auto"/>
            </w:tcBorders>
          </w:tcPr>
          <w:p w14:paraId="2F2760C8"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0.75</w:t>
            </w:r>
          </w:p>
        </w:tc>
        <w:tc>
          <w:tcPr>
            <w:tcW w:w="900" w:type="pct"/>
            <w:tcBorders>
              <w:top w:val="single" w:sz="4" w:space="0" w:color="auto"/>
              <w:left w:val="single" w:sz="4" w:space="0" w:color="auto"/>
              <w:bottom w:val="single" w:sz="4" w:space="0" w:color="auto"/>
              <w:right w:val="single" w:sz="4" w:space="0" w:color="auto"/>
            </w:tcBorders>
            <w:hideMark/>
          </w:tcPr>
          <w:p w14:paraId="14B89F9E" w14:textId="77777777" w:rsidR="009A7652" w:rsidRPr="009A7652" w:rsidRDefault="009A7652" w:rsidP="002D72F9">
            <w:pPr>
              <w:pStyle w:val="TAC"/>
              <w:rPr>
                <w:snapToGrid w:val="0"/>
                <w:sz w:val="16"/>
                <w:szCs w:val="16"/>
                <w:lang w:eastAsia="ko-KR"/>
              </w:rPr>
            </w:pPr>
            <w:r w:rsidRPr="009A7652">
              <w:rPr>
                <w:snapToGrid w:val="0"/>
                <w:sz w:val="16"/>
                <w:szCs w:val="16"/>
                <w:lang w:eastAsia="ko-KR"/>
              </w:rPr>
              <w:t>160</w:t>
            </w:r>
          </w:p>
        </w:tc>
      </w:tr>
    </w:tbl>
    <w:p w14:paraId="2AA84DB3" w14:textId="7CCCE4DB" w:rsidR="00BA5D1E" w:rsidRDefault="00EA44A0" w:rsidP="009A7652">
      <w:pPr>
        <w:pStyle w:val="BodyText"/>
        <w:spacing w:before="360" w:after="0"/>
        <w:rPr>
          <w:sz w:val="22"/>
          <w:szCs w:val="22"/>
          <w:lang w:val="en-US"/>
        </w:rPr>
      </w:pPr>
      <w:r>
        <w:rPr>
          <w:sz w:val="22"/>
          <w:szCs w:val="22"/>
          <w:lang w:val="en-US"/>
        </w:rPr>
        <w:t>An</w:t>
      </w:r>
      <w:r w:rsidR="009A7652">
        <w:rPr>
          <w:sz w:val="22"/>
          <w:szCs w:val="22"/>
          <w:lang w:val="en-US"/>
        </w:rPr>
        <w:t>other</w:t>
      </w:r>
      <w:r>
        <w:rPr>
          <w:sz w:val="22"/>
          <w:szCs w:val="22"/>
          <w:lang w:val="en-US"/>
        </w:rPr>
        <w:t xml:space="preserve"> example of the mapping between legacy measurement gap patterns and NCSG pattern for limited number of the NCSG pattern is shown in table </w:t>
      </w:r>
      <w:r w:rsidR="000839A5">
        <w:rPr>
          <w:sz w:val="22"/>
          <w:szCs w:val="22"/>
          <w:lang w:val="en-US"/>
        </w:rPr>
        <w:t>2</w:t>
      </w:r>
      <w:r>
        <w:rPr>
          <w:sz w:val="22"/>
          <w:szCs w:val="22"/>
          <w:lang w:val="en-US"/>
        </w:rPr>
        <w:t xml:space="preserve">. </w:t>
      </w:r>
      <w:r w:rsidR="009A7652">
        <w:rPr>
          <w:sz w:val="22"/>
          <w:szCs w:val="22"/>
          <w:lang w:val="en-US"/>
        </w:rPr>
        <w:t xml:space="preserve">This table mapping between the legacy MG </w:t>
      </w:r>
      <w:r w:rsidR="00263E7E">
        <w:rPr>
          <w:sz w:val="22"/>
          <w:szCs w:val="22"/>
          <w:lang w:val="en-US"/>
        </w:rPr>
        <w:t xml:space="preserve">IDs </w:t>
      </w:r>
      <w:r w:rsidR="009A7652">
        <w:rPr>
          <w:sz w:val="22"/>
          <w:szCs w:val="22"/>
          <w:lang w:val="en-US"/>
        </w:rPr>
        <w:t>and NCSG</w:t>
      </w:r>
      <w:r w:rsidR="00263E7E">
        <w:rPr>
          <w:sz w:val="22"/>
          <w:szCs w:val="22"/>
          <w:lang w:val="en-US"/>
        </w:rPr>
        <w:t xml:space="preserve"> IDs are different</w:t>
      </w:r>
      <w:r w:rsidR="009A7652">
        <w:rPr>
          <w:sz w:val="22"/>
          <w:szCs w:val="22"/>
          <w:lang w:val="en-US"/>
        </w:rPr>
        <w:t>.</w:t>
      </w:r>
      <w:r w:rsidR="00263E7E">
        <w:rPr>
          <w:sz w:val="22"/>
          <w:szCs w:val="22"/>
          <w:lang w:val="en-US"/>
        </w:rPr>
        <w:t xml:space="preserve"> But since the relation is defined therefore the UE can determine the NCSG pattern corresponding to the configured legacy pattern when transformation is done by the network </w:t>
      </w:r>
      <w:proofErr w:type="gramStart"/>
      <w:r w:rsidR="00263E7E">
        <w:rPr>
          <w:sz w:val="22"/>
          <w:szCs w:val="22"/>
          <w:lang w:val="en-US"/>
        </w:rPr>
        <w:t>e.g.</w:t>
      </w:r>
      <w:proofErr w:type="gramEnd"/>
      <w:r w:rsidR="00263E7E">
        <w:rPr>
          <w:sz w:val="22"/>
          <w:szCs w:val="22"/>
          <w:lang w:val="en-US"/>
        </w:rPr>
        <w:t xml:space="preserve"> by sending 1-bit</w:t>
      </w:r>
      <w:r w:rsidR="002305BB">
        <w:rPr>
          <w:sz w:val="22"/>
          <w:szCs w:val="22"/>
          <w:lang w:val="en-US"/>
        </w:rPr>
        <w:t xml:space="preserve"> transformation command</w:t>
      </w:r>
      <w:r w:rsidR="00263E7E">
        <w:rPr>
          <w:sz w:val="22"/>
          <w:szCs w:val="22"/>
          <w:lang w:val="en-US"/>
        </w:rPr>
        <w:t>.</w:t>
      </w:r>
    </w:p>
    <w:p w14:paraId="75342B46" w14:textId="10F9B12A" w:rsidR="00A85968" w:rsidRPr="009C5807" w:rsidRDefault="00A85968" w:rsidP="00263E7E">
      <w:pPr>
        <w:pStyle w:val="TH"/>
        <w:spacing w:before="240" w:after="0"/>
      </w:pPr>
      <w:r w:rsidRPr="009C5807">
        <w:lastRenderedPageBreak/>
        <w:t>Table</w:t>
      </w:r>
      <w:r>
        <w:t xml:space="preserve"> </w:t>
      </w:r>
      <w:r w:rsidR="000839A5">
        <w:t>2</w:t>
      </w:r>
      <w:r w:rsidRPr="009C5807">
        <w:t xml:space="preserve">: </w:t>
      </w:r>
      <w:r>
        <w:t>Mapping between le</w:t>
      </w:r>
      <w:r w:rsidR="00C5575B">
        <w:t xml:space="preserve">gacy MG patterns and </w:t>
      </w:r>
      <w:r>
        <w:t>NCSG</w:t>
      </w:r>
      <w:r w:rsidRPr="009C5807">
        <w:t xml:space="preserve"> </w:t>
      </w:r>
      <w:r w:rsidR="00C5575B">
        <w:t>patterns</w:t>
      </w:r>
    </w:p>
    <w:tbl>
      <w:tblPr>
        <w:tblW w:w="47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1261"/>
        <w:gridCol w:w="1691"/>
        <w:gridCol w:w="1691"/>
        <w:gridCol w:w="1663"/>
        <w:gridCol w:w="1661"/>
      </w:tblGrid>
      <w:tr w:rsidR="00A85968" w:rsidRPr="00263E7E" w14:paraId="0F58D839" w14:textId="77777777" w:rsidTr="002D72F9">
        <w:trPr>
          <w:cantSplit/>
          <w:jc w:val="center"/>
        </w:trPr>
        <w:tc>
          <w:tcPr>
            <w:tcW w:w="684" w:type="pct"/>
            <w:vMerge w:val="restart"/>
            <w:tcBorders>
              <w:top w:val="single" w:sz="4" w:space="0" w:color="auto"/>
              <w:left w:val="single" w:sz="4" w:space="0" w:color="auto"/>
              <w:right w:val="single" w:sz="4" w:space="0" w:color="auto"/>
            </w:tcBorders>
          </w:tcPr>
          <w:p w14:paraId="6D6CFFB5" w14:textId="77777777" w:rsidR="00A85968" w:rsidRPr="00263E7E" w:rsidRDefault="00A85968" w:rsidP="002D72F9">
            <w:pPr>
              <w:pStyle w:val="TAH"/>
              <w:rPr>
                <w:sz w:val="16"/>
                <w:szCs w:val="16"/>
              </w:rPr>
            </w:pPr>
            <w:r w:rsidRPr="00263E7E">
              <w:rPr>
                <w:sz w:val="16"/>
                <w:szCs w:val="16"/>
              </w:rPr>
              <w:t>Legacy MG pattern ID</w:t>
            </w:r>
          </w:p>
        </w:tc>
        <w:tc>
          <w:tcPr>
            <w:tcW w:w="4316" w:type="pct"/>
            <w:gridSpan w:val="5"/>
            <w:tcBorders>
              <w:top w:val="single" w:sz="4" w:space="0" w:color="auto"/>
              <w:left w:val="single" w:sz="4" w:space="0" w:color="auto"/>
              <w:bottom w:val="single" w:sz="4" w:space="0" w:color="auto"/>
              <w:right w:val="single" w:sz="4" w:space="0" w:color="auto"/>
            </w:tcBorders>
          </w:tcPr>
          <w:p w14:paraId="099AB686" w14:textId="77777777" w:rsidR="00A85968" w:rsidRPr="00263E7E" w:rsidRDefault="00A85968" w:rsidP="002D72F9">
            <w:pPr>
              <w:pStyle w:val="TAH"/>
              <w:rPr>
                <w:kern w:val="24"/>
                <w:sz w:val="16"/>
                <w:szCs w:val="16"/>
                <w:lang w:eastAsia="zh-CN"/>
              </w:rPr>
            </w:pPr>
            <w:r w:rsidRPr="00263E7E">
              <w:rPr>
                <w:kern w:val="24"/>
                <w:sz w:val="16"/>
                <w:szCs w:val="16"/>
                <w:lang w:eastAsia="zh-CN"/>
              </w:rPr>
              <w:t>Parameters for NCSG patterns applicable in synchronous/</w:t>
            </w:r>
            <w:r w:rsidRPr="00263E7E">
              <w:rPr>
                <w:sz w:val="16"/>
                <w:szCs w:val="16"/>
              </w:rPr>
              <w:t>asynchronous network operation</w:t>
            </w:r>
          </w:p>
        </w:tc>
      </w:tr>
      <w:tr w:rsidR="00A85968" w:rsidRPr="00263E7E" w14:paraId="3F8E4D56" w14:textId="77777777" w:rsidTr="002D72F9">
        <w:trPr>
          <w:cantSplit/>
          <w:jc w:val="center"/>
        </w:trPr>
        <w:tc>
          <w:tcPr>
            <w:tcW w:w="684" w:type="pct"/>
            <w:vMerge/>
            <w:tcBorders>
              <w:left w:val="single" w:sz="4" w:space="0" w:color="auto"/>
              <w:bottom w:val="single" w:sz="4" w:space="0" w:color="auto"/>
              <w:right w:val="single" w:sz="4" w:space="0" w:color="auto"/>
            </w:tcBorders>
          </w:tcPr>
          <w:p w14:paraId="5E6BB642" w14:textId="77777777" w:rsidR="00A85968" w:rsidRPr="00263E7E" w:rsidRDefault="00A85968" w:rsidP="002D72F9">
            <w:pPr>
              <w:pStyle w:val="TAH"/>
              <w:rPr>
                <w:sz w:val="16"/>
                <w:szCs w:val="16"/>
              </w:rPr>
            </w:pPr>
          </w:p>
        </w:tc>
        <w:tc>
          <w:tcPr>
            <w:tcW w:w="683" w:type="pct"/>
            <w:tcBorders>
              <w:top w:val="single" w:sz="4" w:space="0" w:color="auto"/>
              <w:left w:val="single" w:sz="4" w:space="0" w:color="auto"/>
              <w:bottom w:val="single" w:sz="4" w:space="0" w:color="auto"/>
              <w:right w:val="single" w:sz="4" w:space="0" w:color="auto"/>
            </w:tcBorders>
            <w:hideMark/>
          </w:tcPr>
          <w:p w14:paraId="653BDA9D" w14:textId="77777777" w:rsidR="00A85968" w:rsidRPr="00263E7E" w:rsidRDefault="00A85968" w:rsidP="002D72F9">
            <w:pPr>
              <w:pStyle w:val="TAH"/>
              <w:rPr>
                <w:sz w:val="16"/>
                <w:szCs w:val="16"/>
              </w:rPr>
            </w:pPr>
            <w:r w:rsidRPr="00263E7E">
              <w:rPr>
                <w:sz w:val="16"/>
                <w:szCs w:val="16"/>
              </w:rPr>
              <w:t>NCSG Pattern Id</w:t>
            </w:r>
          </w:p>
        </w:tc>
        <w:tc>
          <w:tcPr>
            <w:tcW w:w="916" w:type="pct"/>
            <w:tcBorders>
              <w:top w:val="single" w:sz="4" w:space="0" w:color="auto"/>
              <w:left w:val="single" w:sz="4" w:space="0" w:color="auto"/>
              <w:bottom w:val="single" w:sz="4" w:space="0" w:color="auto"/>
              <w:right w:val="single" w:sz="4" w:space="0" w:color="auto"/>
            </w:tcBorders>
          </w:tcPr>
          <w:p w14:paraId="443EB4AB" w14:textId="77777777" w:rsidR="00A85968" w:rsidRPr="00263E7E" w:rsidRDefault="00A85968" w:rsidP="002D72F9">
            <w:pPr>
              <w:pStyle w:val="TAH"/>
              <w:rPr>
                <w:sz w:val="16"/>
                <w:szCs w:val="16"/>
                <w:lang w:eastAsia="zh-CN"/>
              </w:rPr>
            </w:pPr>
            <w:r w:rsidRPr="00263E7E">
              <w:rPr>
                <w:kern w:val="24"/>
                <w:sz w:val="16"/>
                <w:szCs w:val="16"/>
                <w:lang w:eastAsia="zh-CN"/>
              </w:rPr>
              <w:t xml:space="preserve">Visible interruption length before measurement (VIL1, </w:t>
            </w:r>
            <w:proofErr w:type="spellStart"/>
            <w:r w:rsidRPr="00263E7E">
              <w:rPr>
                <w:kern w:val="24"/>
                <w:sz w:val="16"/>
                <w:szCs w:val="16"/>
                <w:lang w:eastAsia="zh-CN"/>
              </w:rPr>
              <w:t>ms</w:t>
            </w:r>
            <w:proofErr w:type="spellEnd"/>
            <w:r w:rsidRPr="00263E7E">
              <w:rPr>
                <w:kern w:val="24"/>
                <w:sz w:val="16"/>
                <w:szCs w:val="16"/>
                <w:lang w:eastAsia="zh-CN"/>
              </w:rPr>
              <w:t>)</w:t>
            </w:r>
          </w:p>
        </w:tc>
        <w:tc>
          <w:tcPr>
            <w:tcW w:w="916" w:type="pct"/>
            <w:tcBorders>
              <w:top w:val="single" w:sz="4" w:space="0" w:color="auto"/>
              <w:left w:val="single" w:sz="4" w:space="0" w:color="auto"/>
              <w:bottom w:val="single" w:sz="4" w:space="0" w:color="auto"/>
              <w:right w:val="single" w:sz="4" w:space="0" w:color="auto"/>
            </w:tcBorders>
            <w:hideMark/>
          </w:tcPr>
          <w:p w14:paraId="34A5D2B9" w14:textId="77777777" w:rsidR="00A85968" w:rsidRPr="00263E7E" w:rsidRDefault="00A85968" w:rsidP="002D72F9">
            <w:pPr>
              <w:pStyle w:val="TAH"/>
              <w:rPr>
                <w:sz w:val="16"/>
                <w:szCs w:val="16"/>
              </w:rPr>
            </w:pPr>
            <w:r w:rsidRPr="00263E7E">
              <w:rPr>
                <w:kern w:val="24"/>
                <w:sz w:val="16"/>
                <w:szCs w:val="16"/>
                <w:lang w:eastAsia="zh-CN"/>
              </w:rPr>
              <w:t xml:space="preserve">Measurement Length during which there is no gap (ML, </w:t>
            </w:r>
            <w:proofErr w:type="spellStart"/>
            <w:r w:rsidRPr="00263E7E">
              <w:rPr>
                <w:kern w:val="24"/>
                <w:sz w:val="16"/>
                <w:szCs w:val="16"/>
                <w:lang w:eastAsia="zh-CN"/>
              </w:rPr>
              <w:t>ms</w:t>
            </w:r>
            <w:proofErr w:type="spellEnd"/>
            <w:r w:rsidRPr="00263E7E">
              <w:rPr>
                <w:kern w:val="24"/>
                <w:sz w:val="16"/>
                <w:szCs w:val="16"/>
                <w:lang w:eastAsia="zh-CN"/>
              </w:rPr>
              <w:t>)</w:t>
            </w:r>
          </w:p>
        </w:tc>
        <w:tc>
          <w:tcPr>
            <w:tcW w:w="901" w:type="pct"/>
            <w:tcBorders>
              <w:top w:val="single" w:sz="4" w:space="0" w:color="auto"/>
              <w:left w:val="single" w:sz="4" w:space="0" w:color="auto"/>
              <w:bottom w:val="single" w:sz="4" w:space="0" w:color="auto"/>
              <w:right w:val="single" w:sz="4" w:space="0" w:color="auto"/>
            </w:tcBorders>
          </w:tcPr>
          <w:p w14:paraId="5891CB70" w14:textId="77777777" w:rsidR="00A85968" w:rsidRPr="00263E7E" w:rsidRDefault="00A85968" w:rsidP="002D72F9">
            <w:pPr>
              <w:pStyle w:val="TAH"/>
              <w:rPr>
                <w:sz w:val="16"/>
                <w:szCs w:val="16"/>
                <w:lang w:eastAsia="zh-CN"/>
              </w:rPr>
            </w:pPr>
            <w:r w:rsidRPr="00263E7E">
              <w:rPr>
                <w:kern w:val="24"/>
                <w:sz w:val="16"/>
                <w:szCs w:val="16"/>
                <w:lang w:eastAsia="zh-CN"/>
              </w:rPr>
              <w:t xml:space="preserve">Visible interruption length after measurement (VIL2, </w:t>
            </w:r>
            <w:proofErr w:type="spellStart"/>
            <w:r w:rsidRPr="00263E7E">
              <w:rPr>
                <w:kern w:val="24"/>
                <w:sz w:val="16"/>
                <w:szCs w:val="16"/>
                <w:lang w:eastAsia="zh-CN"/>
              </w:rPr>
              <w:t>ms</w:t>
            </w:r>
            <w:proofErr w:type="spellEnd"/>
            <w:r w:rsidRPr="00263E7E">
              <w:rPr>
                <w:kern w:val="24"/>
                <w:sz w:val="16"/>
                <w:szCs w:val="16"/>
                <w:lang w:eastAsia="zh-CN"/>
              </w:rPr>
              <w:t>)</w:t>
            </w:r>
          </w:p>
        </w:tc>
        <w:tc>
          <w:tcPr>
            <w:tcW w:w="900" w:type="pct"/>
            <w:tcBorders>
              <w:top w:val="single" w:sz="4" w:space="0" w:color="auto"/>
              <w:left w:val="single" w:sz="4" w:space="0" w:color="auto"/>
              <w:bottom w:val="single" w:sz="4" w:space="0" w:color="auto"/>
              <w:right w:val="single" w:sz="4" w:space="0" w:color="auto"/>
            </w:tcBorders>
            <w:hideMark/>
          </w:tcPr>
          <w:p w14:paraId="6C36656C" w14:textId="77777777" w:rsidR="00A85968" w:rsidRPr="00263E7E" w:rsidRDefault="00A85968" w:rsidP="002D72F9">
            <w:pPr>
              <w:pStyle w:val="TAH"/>
              <w:rPr>
                <w:sz w:val="16"/>
                <w:szCs w:val="16"/>
                <w:lang w:val="en-US" w:eastAsia="zh-CN"/>
              </w:rPr>
            </w:pPr>
            <w:r w:rsidRPr="00263E7E">
              <w:rPr>
                <w:kern w:val="24"/>
                <w:sz w:val="16"/>
                <w:szCs w:val="16"/>
                <w:lang w:eastAsia="zh-CN"/>
              </w:rPr>
              <w:t>Visible interruption Repetition Period</w:t>
            </w:r>
          </w:p>
          <w:p w14:paraId="7DDDC2FD" w14:textId="77777777" w:rsidR="00A85968" w:rsidRPr="00263E7E" w:rsidRDefault="00A85968" w:rsidP="002D72F9">
            <w:pPr>
              <w:pStyle w:val="TAH"/>
              <w:rPr>
                <w:sz w:val="16"/>
                <w:szCs w:val="16"/>
              </w:rPr>
            </w:pPr>
            <w:r w:rsidRPr="00263E7E">
              <w:rPr>
                <w:kern w:val="24"/>
                <w:sz w:val="16"/>
                <w:szCs w:val="16"/>
                <w:lang w:eastAsia="zh-CN"/>
              </w:rPr>
              <w:t xml:space="preserve">(VIRP, </w:t>
            </w:r>
            <w:proofErr w:type="spellStart"/>
            <w:r w:rsidRPr="00263E7E">
              <w:rPr>
                <w:kern w:val="24"/>
                <w:sz w:val="16"/>
                <w:szCs w:val="16"/>
                <w:lang w:eastAsia="zh-CN"/>
              </w:rPr>
              <w:t>ms</w:t>
            </w:r>
            <w:proofErr w:type="spellEnd"/>
            <w:r w:rsidRPr="00263E7E">
              <w:rPr>
                <w:kern w:val="24"/>
                <w:sz w:val="16"/>
                <w:szCs w:val="16"/>
                <w:lang w:eastAsia="zh-CN"/>
              </w:rPr>
              <w:t>)</w:t>
            </w:r>
          </w:p>
        </w:tc>
      </w:tr>
      <w:tr w:rsidR="00A85968" w:rsidRPr="00263E7E" w14:paraId="14258197" w14:textId="77777777" w:rsidTr="002D72F9">
        <w:trPr>
          <w:cantSplit/>
          <w:jc w:val="center"/>
        </w:trPr>
        <w:tc>
          <w:tcPr>
            <w:tcW w:w="684" w:type="pct"/>
            <w:tcBorders>
              <w:top w:val="single" w:sz="4" w:space="0" w:color="auto"/>
              <w:left w:val="single" w:sz="4" w:space="0" w:color="auto"/>
              <w:bottom w:val="single" w:sz="4" w:space="0" w:color="auto"/>
              <w:right w:val="single" w:sz="4" w:space="0" w:color="auto"/>
            </w:tcBorders>
          </w:tcPr>
          <w:p w14:paraId="5139A599" w14:textId="77777777" w:rsidR="00A85968" w:rsidRPr="00263E7E" w:rsidRDefault="00A85968" w:rsidP="002D72F9">
            <w:pPr>
              <w:pStyle w:val="TAC"/>
              <w:rPr>
                <w:snapToGrid w:val="0"/>
                <w:sz w:val="16"/>
                <w:szCs w:val="16"/>
              </w:rPr>
            </w:pPr>
            <w:r w:rsidRPr="00263E7E">
              <w:rPr>
                <w:snapToGrid w:val="0"/>
                <w:sz w:val="16"/>
                <w:szCs w:val="16"/>
              </w:rPr>
              <w:t>FR1:4,</w:t>
            </w:r>
          </w:p>
          <w:p w14:paraId="2B92B1C1" w14:textId="77777777" w:rsidR="00A85968" w:rsidRPr="00263E7E" w:rsidRDefault="00A85968" w:rsidP="002D72F9">
            <w:pPr>
              <w:pStyle w:val="TAC"/>
              <w:rPr>
                <w:snapToGrid w:val="0"/>
                <w:sz w:val="16"/>
                <w:szCs w:val="16"/>
              </w:rPr>
            </w:pPr>
            <w:r w:rsidRPr="00263E7E">
              <w:rPr>
                <w:snapToGrid w:val="0"/>
                <w:sz w:val="16"/>
                <w:szCs w:val="16"/>
              </w:rPr>
              <w:t xml:space="preserve">FR2: 12 </w:t>
            </w:r>
          </w:p>
        </w:tc>
        <w:tc>
          <w:tcPr>
            <w:tcW w:w="683" w:type="pct"/>
            <w:tcBorders>
              <w:top w:val="single" w:sz="4" w:space="0" w:color="auto"/>
              <w:left w:val="single" w:sz="4" w:space="0" w:color="auto"/>
              <w:bottom w:val="single" w:sz="4" w:space="0" w:color="auto"/>
              <w:right w:val="single" w:sz="4" w:space="0" w:color="auto"/>
            </w:tcBorders>
            <w:hideMark/>
          </w:tcPr>
          <w:p w14:paraId="35BA046B" w14:textId="77777777" w:rsidR="00A85968" w:rsidRPr="00263E7E" w:rsidRDefault="00A85968" w:rsidP="002D72F9">
            <w:pPr>
              <w:pStyle w:val="TAC"/>
              <w:rPr>
                <w:snapToGrid w:val="0"/>
                <w:sz w:val="16"/>
                <w:szCs w:val="16"/>
              </w:rPr>
            </w:pPr>
            <w:r w:rsidRPr="00263E7E">
              <w:rPr>
                <w:snapToGrid w:val="0"/>
                <w:sz w:val="16"/>
                <w:szCs w:val="16"/>
              </w:rPr>
              <w:t>0</w:t>
            </w:r>
          </w:p>
        </w:tc>
        <w:tc>
          <w:tcPr>
            <w:tcW w:w="916" w:type="pct"/>
            <w:tcBorders>
              <w:top w:val="single" w:sz="4" w:space="0" w:color="auto"/>
              <w:left w:val="single" w:sz="4" w:space="0" w:color="auto"/>
              <w:bottom w:val="single" w:sz="4" w:space="0" w:color="auto"/>
              <w:right w:val="single" w:sz="4" w:space="0" w:color="auto"/>
            </w:tcBorders>
          </w:tcPr>
          <w:p w14:paraId="3C484567" w14:textId="77777777" w:rsidR="00A85968" w:rsidRPr="00263E7E" w:rsidRDefault="00A85968" w:rsidP="002D72F9">
            <w:pPr>
              <w:pStyle w:val="TAC"/>
              <w:rPr>
                <w:snapToGrid w:val="0"/>
                <w:sz w:val="16"/>
                <w:szCs w:val="16"/>
                <w:lang w:val="sv-SE"/>
              </w:rPr>
            </w:pPr>
            <w:r w:rsidRPr="00263E7E">
              <w:rPr>
                <w:snapToGrid w:val="0"/>
                <w:sz w:val="16"/>
                <w:szCs w:val="16"/>
                <w:lang w:val="sv-SE"/>
              </w:rPr>
              <w:t>FR1 Sync: 1</w:t>
            </w:r>
          </w:p>
          <w:p w14:paraId="3B9B53AA" w14:textId="77777777" w:rsidR="00A85968" w:rsidRPr="00263E7E" w:rsidRDefault="00A85968" w:rsidP="002D72F9">
            <w:pPr>
              <w:pStyle w:val="TAC"/>
              <w:rPr>
                <w:snapToGrid w:val="0"/>
                <w:sz w:val="16"/>
                <w:szCs w:val="16"/>
                <w:lang w:val="sv-SE"/>
              </w:rPr>
            </w:pPr>
            <w:r w:rsidRPr="00263E7E">
              <w:rPr>
                <w:snapToGrid w:val="0"/>
                <w:sz w:val="16"/>
                <w:szCs w:val="16"/>
                <w:lang w:val="sv-SE"/>
              </w:rPr>
              <w:t>FR1 Async: 2</w:t>
            </w:r>
          </w:p>
          <w:p w14:paraId="50E57307" w14:textId="77777777" w:rsidR="00A85968" w:rsidRPr="00263E7E" w:rsidRDefault="00A85968" w:rsidP="002D72F9">
            <w:pPr>
              <w:pStyle w:val="TAC"/>
              <w:rPr>
                <w:snapToGrid w:val="0"/>
                <w:sz w:val="16"/>
                <w:szCs w:val="16"/>
                <w:lang w:val="sv-SE"/>
              </w:rPr>
            </w:pPr>
            <w:r w:rsidRPr="00263E7E">
              <w:rPr>
                <w:snapToGrid w:val="0"/>
                <w:sz w:val="16"/>
                <w:szCs w:val="16"/>
                <w:lang w:val="sv-SE"/>
              </w:rPr>
              <w:t>FR2: 0.75</w:t>
            </w:r>
          </w:p>
        </w:tc>
        <w:tc>
          <w:tcPr>
            <w:tcW w:w="916" w:type="pct"/>
            <w:tcBorders>
              <w:top w:val="single" w:sz="4" w:space="0" w:color="auto"/>
              <w:left w:val="single" w:sz="4" w:space="0" w:color="auto"/>
              <w:bottom w:val="single" w:sz="4" w:space="0" w:color="auto"/>
              <w:right w:val="single" w:sz="4" w:space="0" w:color="auto"/>
            </w:tcBorders>
            <w:hideMark/>
          </w:tcPr>
          <w:p w14:paraId="0D7ABE52" w14:textId="77777777" w:rsidR="00A85968" w:rsidRPr="00263E7E" w:rsidRDefault="00A85968" w:rsidP="002D72F9">
            <w:pPr>
              <w:pStyle w:val="TAC"/>
              <w:rPr>
                <w:snapToGrid w:val="0"/>
                <w:sz w:val="16"/>
                <w:szCs w:val="16"/>
              </w:rPr>
            </w:pPr>
            <w:r w:rsidRPr="00263E7E">
              <w:rPr>
                <w:snapToGrid w:val="0"/>
                <w:sz w:val="16"/>
                <w:szCs w:val="16"/>
              </w:rPr>
              <w:t>5</w:t>
            </w:r>
          </w:p>
        </w:tc>
        <w:tc>
          <w:tcPr>
            <w:tcW w:w="901" w:type="pct"/>
            <w:tcBorders>
              <w:top w:val="single" w:sz="4" w:space="0" w:color="auto"/>
              <w:left w:val="single" w:sz="4" w:space="0" w:color="auto"/>
              <w:bottom w:val="single" w:sz="4" w:space="0" w:color="auto"/>
              <w:right w:val="single" w:sz="4" w:space="0" w:color="auto"/>
            </w:tcBorders>
          </w:tcPr>
          <w:p w14:paraId="38E3FD0C" w14:textId="77777777" w:rsidR="00A85968" w:rsidRPr="00263E7E" w:rsidRDefault="00A85968" w:rsidP="002D72F9">
            <w:pPr>
              <w:pStyle w:val="TAC"/>
              <w:rPr>
                <w:snapToGrid w:val="0"/>
                <w:sz w:val="16"/>
                <w:szCs w:val="16"/>
                <w:lang w:val="sv-SE"/>
              </w:rPr>
            </w:pPr>
            <w:r w:rsidRPr="00263E7E">
              <w:rPr>
                <w:snapToGrid w:val="0"/>
                <w:sz w:val="16"/>
                <w:szCs w:val="16"/>
                <w:lang w:val="sv-SE"/>
              </w:rPr>
              <w:t>FR1 Sync: 1</w:t>
            </w:r>
          </w:p>
          <w:p w14:paraId="1D6F841D" w14:textId="77777777" w:rsidR="00A85968" w:rsidRPr="00263E7E" w:rsidRDefault="00A85968" w:rsidP="002D72F9">
            <w:pPr>
              <w:pStyle w:val="TAC"/>
              <w:rPr>
                <w:snapToGrid w:val="0"/>
                <w:sz w:val="16"/>
                <w:szCs w:val="16"/>
                <w:lang w:val="sv-SE"/>
              </w:rPr>
            </w:pPr>
            <w:r w:rsidRPr="00263E7E">
              <w:rPr>
                <w:snapToGrid w:val="0"/>
                <w:sz w:val="16"/>
                <w:szCs w:val="16"/>
                <w:lang w:val="sv-SE"/>
              </w:rPr>
              <w:t>FR1 Async: 2</w:t>
            </w:r>
          </w:p>
          <w:p w14:paraId="5A2BFC57" w14:textId="77777777" w:rsidR="00A85968" w:rsidRPr="00263E7E" w:rsidRDefault="00A85968" w:rsidP="002D72F9">
            <w:pPr>
              <w:pStyle w:val="TAC"/>
              <w:rPr>
                <w:snapToGrid w:val="0"/>
                <w:sz w:val="16"/>
                <w:szCs w:val="16"/>
                <w:lang w:val="sv-SE"/>
              </w:rPr>
            </w:pPr>
            <w:r w:rsidRPr="00263E7E">
              <w:rPr>
                <w:snapToGrid w:val="0"/>
                <w:sz w:val="16"/>
                <w:szCs w:val="16"/>
                <w:lang w:val="sv-SE"/>
              </w:rPr>
              <w:t>FR2: 0.75</w:t>
            </w:r>
          </w:p>
        </w:tc>
        <w:tc>
          <w:tcPr>
            <w:tcW w:w="900" w:type="pct"/>
            <w:tcBorders>
              <w:top w:val="single" w:sz="4" w:space="0" w:color="auto"/>
              <w:left w:val="single" w:sz="4" w:space="0" w:color="auto"/>
              <w:bottom w:val="single" w:sz="4" w:space="0" w:color="auto"/>
              <w:right w:val="single" w:sz="4" w:space="0" w:color="auto"/>
            </w:tcBorders>
            <w:hideMark/>
          </w:tcPr>
          <w:p w14:paraId="647C6B19" w14:textId="77777777" w:rsidR="00A85968" w:rsidRPr="00263E7E" w:rsidRDefault="00A85968" w:rsidP="002D72F9">
            <w:pPr>
              <w:pStyle w:val="TAC"/>
              <w:rPr>
                <w:snapToGrid w:val="0"/>
                <w:sz w:val="16"/>
                <w:szCs w:val="16"/>
              </w:rPr>
            </w:pPr>
            <w:r w:rsidRPr="00263E7E">
              <w:rPr>
                <w:snapToGrid w:val="0"/>
                <w:sz w:val="16"/>
                <w:szCs w:val="16"/>
              </w:rPr>
              <w:t>20</w:t>
            </w:r>
          </w:p>
        </w:tc>
      </w:tr>
      <w:tr w:rsidR="00A85968" w:rsidRPr="00263E7E" w14:paraId="19E105EC" w14:textId="77777777" w:rsidTr="002D72F9">
        <w:trPr>
          <w:cantSplit/>
          <w:jc w:val="center"/>
        </w:trPr>
        <w:tc>
          <w:tcPr>
            <w:tcW w:w="684" w:type="pct"/>
            <w:tcBorders>
              <w:top w:val="single" w:sz="4" w:space="0" w:color="auto"/>
              <w:left w:val="single" w:sz="4" w:space="0" w:color="auto"/>
              <w:bottom w:val="single" w:sz="4" w:space="0" w:color="auto"/>
              <w:right w:val="single" w:sz="4" w:space="0" w:color="auto"/>
            </w:tcBorders>
          </w:tcPr>
          <w:p w14:paraId="7DE939B8" w14:textId="77777777" w:rsidR="00A85968" w:rsidRPr="00263E7E" w:rsidRDefault="00A85968" w:rsidP="002D72F9">
            <w:pPr>
              <w:pStyle w:val="TAC"/>
              <w:rPr>
                <w:snapToGrid w:val="0"/>
                <w:sz w:val="16"/>
                <w:szCs w:val="16"/>
              </w:rPr>
            </w:pPr>
            <w:r w:rsidRPr="00263E7E">
              <w:rPr>
                <w:snapToGrid w:val="0"/>
                <w:sz w:val="16"/>
                <w:szCs w:val="16"/>
              </w:rPr>
              <w:t>FR1:0</w:t>
            </w:r>
          </w:p>
          <w:p w14:paraId="77584D10" w14:textId="77777777" w:rsidR="00A85968" w:rsidRPr="00263E7E" w:rsidRDefault="00A85968" w:rsidP="002D72F9">
            <w:pPr>
              <w:pStyle w:val="TAC"/>
              <w:rPr>
                <w:snapToGrid w:val="0"/>
                <w:sz w:val="16"/>
                <w:szCs w:val="16"/>
              </w:rPr>
            </w:pPr>
            <w:r w:rsidRPr="00263E7E">
              <w:rPr>
                <w:snapToGrid w:val="0"/>
                <w:sz w:val="16"/>
                <w:szCs w:val="16"/>
              </w:rPr>
              <w:t>FR2:13</w:t>
            </w:r>
          </w:p>
        </w:tc>
        <w:tc>
          <w:tcPr>
            <w:tcW w:w="683" w:type="pct"/>
            <w:tcBorders>
              <w:top w:val="single" w:sz="4" w:space="0" w:color="auto"/>
              <w:left w:val="single" w:sz="4" w:space="0" w:color="auto"/>
              <w:bottom w:val="single" w:sz="4" w:space="0" w:color="auto"/>
              <w:right w:val="single" w:sz="4" w:space="0" w:color="auto"/>
            </w:tcBorders>
            <w:hideMark/>
          </w:tcPr>
          <w:p w14:paraId="11915D85" w14:textId="77777777" w:rsidR="00A85968" w:rsidRPr="00263E7E" w:rsidRDefault="00A85968" w:rsidP="002D72F9">
            <w:pPr>
              <w:pStyle w:val="TAC"/>
              <w:rPr>
                <w:snapToGrid w:val="0"/>
                <w:sz w:val="16"/>
                <w:szCs w:val="16"/>
              </w:rPr>
            </w:pPr>
            <w:r w:rsidRPr="00263E7E">
              <w:rPr>
                <w:snapToGrid w:val="0"/>
                <w:sz w:val="16"/>
                <w:szCs w:val="16"/>
              </w:rPr>
              <w:t>1</w:t>
            </w:r>
          </w:p>
        </w:tc>
        <w:tc>
          <w:tcPr>
            <w:tcW w:w="916" w:type="pct"/>
            <w:tcBorders>
              <w:top w:val="single" w:sz="4" w:space="0" w:color="auto"/>
              <w:left w:val="single" w:sz="4" w:space="0" w:color="auto"/>
              <w:bottom w:val="single" w:sz="4" w:space="0" w:color="auto"/>
              <w:right w:val="single" w:sz="4" w:space="0" w:color="auto"/>
            </w:tcBorders>
          </w:tcPr>
          <w:p w14:paraId="10BD70CA" w14:textId="77777777" w:rsidR="00A85968" w:rsidRPr="00263E7E" w:rsidRDefault="00A85968" w:rsidP="002D72F9">
            <w:pPr>
              <w:pStyle w:val="TAC"/>
              <w:rPr>
                <w:snapToGrid w:val="0"/>
                <w:sz w:val="16"/>
                <w:szCs w:val="16"/>
                <w:lang w:val="sv-SE"/>
              </w:rPr>
            </w:pPr>
            <w:r w:rsidRPr="00263E7E">
              <w:rPr>
                <w:snapToGrid w:val="0"/>
                <w:sz w:val="16"/>
                <w:szCs w:val="16"/>
                <w:lang w:val="sv-SE"/>
              </w:rPr>
              <w:t>FR1 Sync: 1</w:t>
            </w:r>
          </w:p>
          <w:p w14:paraId="4E9CB512" w14:textId="77777777" w:rsidR="00A85968" w:rsidRPr="00263E7E" w:rsidRDefault="00A85968" w:rsidP="002D72F9">
            <w:pPr>
              <w:pStyle w:val="TAC"/>
              <w:rPr>
                <w:snapToGrid w:val="0"/>
                <w:sz w:val="16"/>
                <w:szCs w:val="16"/>
                <w:lang w:val="sv-SE"/>
              </w:rPr>
            </w:pPr>
            <w:r w:rsidRPr="00263E7E">
              <w:rPr>
                <w:snapToGrid w:val="0"/>
                <w:sz w:val="16"/>
                <w:szCs w:val="16"/>
                <w:lang w:val="sv-SE"/>
              </w:rPr>
              <w:t>FR1 Async: 2</w:t>
            </w:r>
          </w:p>
          <w:p w14:paraId="6CDB5C83" w14:textId="77777777" w:rsidR="00A85968" w:rsidRPr="00263E7E" w:rsidRDefault="00A85968" w:rsidP="002D72F9">
            <w:pPr>
              <w:pStyle w:val="TAC"/>
              <w:rPr>
                <w:snapToGrid w:val="0"/>
                <w:sz w:val="16"/>
                <w:szCs w:val="16"/>
                <w:lang w:val="sv-SE"/>
              </w:rPr>
            </w:pPr>
            <w:r w:rsidRPr="00263E7E">
              <w:rPr>
                <w:snapToGrid w:val="0"/>
                <w:sz w:val="16"/>
                <w:szCs w:val="16"/>
                <w:lang w:val="sv-SE"/>
              </w:rPr>
              <w:t>FR2: 0.75</w:t>
            </w:r>
          </w:p>
        </w:tc>
        <w:tc>
          <w:tcPr>
            <w:tcW w:w="916" w:type="pct"/>
            <w:tcBorders>
              <w:top w:val="single" w:sz="4" w:space="0" w:color="auto"/>
              <w:left w:val="single" w:sz="4" w:space="0" w:color="auto"/>
              <w:bottom w:val="single" w:sz="4" w:space="0" w:color="auto"/>
              <w:right w:val="single" w:sz="4" w:space="0" w:color="auto"/>
            </w:tcBorders>
            <w:hideMark/>
          </w:tcPr>
          <w:p w14:paraId="3678F9CA" w14:textId="77777777" w:rsidR="00A85968" w:rsidRPr="00263E7E" w:rsidRDefault="00A85968" w:rsidP="002D72F9">
            <w:pPr>
              <w:pStyle w:val="TAC"/>
              <w:rPr>
                <w:snapToGrid w:val="0"/>
                <w:sz w:val="16"/>
                <w:szCs w:val="16"/>
              </w:rPr>
            </w:pPr>
            <w:r w:rsidRPr="00263E7E">
              <w:rPr>
                <w:snapToGrid w:val="0"/>
                <w:sz w:val="16"/>
                <w:szCs w:val="16"/>
              </w:rPr>
              <w:t>5</w:t>
            </w:r>
          </w:p>
        </w:tc>
        <w:tc>
          <w:tcPr>
            <w:tcW w:w="901" w:type="pct"/>
            <w:tcBorders>
              <w:top w:val="single" w:sz="4" w:space="0" w:color="auto"/>
              <w:left w:val="single" w:sz="4" w:space="0" w:color="auto"/>
              <w:bottom w:val="single" w:sz="4" w:space="0" w:color="auto"/>
              <w:right w:val="single" w:sz="4" w:space="0" w:color="auto"/>
            </w:tcBorders>
          </w:tcPr>
          <w:p w14:paraId="5A1378F2" w14:textId="77777777" w:rsidR="00A85968" w:rsidRPr="00263E7E" w:rsidRDefault="00A85968" w:rsidP="002D72F9">
            <w:pPr>
              <w:pStyle w:val="TAC"/>
              <w:rPr>
                <w:snapToGrid w:val="0"/>
                <w:sz w:val="16"/>
                <w:szCs w:val="16"/>
                <w:lang w:val="sv-SE"/>
              </w:rPr>
            </w:pPr>
            <w:r w:rsidRPr="00263E7E">
              <w:rPr>
                <w:snapToGrid w:val="0"/>
                <w:sz w:val="16"/>
                <w:szCs w:val="16"/>
                <w:lang w:val="sv-SE"/>
              </w:rPr>
              <w:t>FR1 Sync: 1</w:t>
            </w:r>
          </w:p>
          <w:p w14:paraId="3813CF74" w14:textId="77777777" w:rsidR="00A85968" w:rsidRPr="00263E7E" w:rsidRDefault="00A85968" w:rsidP="002D72F9">
            <w:pPr>
              <w:pStyle w:val="TAC"/>
              <w:rPr>
                <w:snapToGrid w:val="0"/>
                <w:sz w:val="16"/>
                <w:szCs w:val="16"/>
                <w:lang w:val="sv-SE"/>
              </w:rPr>
            </w:pPr>
            <w:r w:rsidRPr="00263E7E">
              <w:rPr>
                <w:snapToGrid w:val="0"/>
                <w:sz w:val="16"/>
                <w:szCs w:val="16"/>
                <w:lang w:val="sv-SE"/>
              </w:rPr>
              <w:t>FR1 Async: 2</w:t>
            </w:r>
          </w:p>
          <w:p w14:paraId="6B0A726D" w14:textId="77777777" w:rsidR="00A85968" w:rsidRPr="00263E7E" w:rsidRDefault="00A85968" w:rsidP="002D72F9">
            <w:pPr>
              <w:pStyle w:val="TAC"/>
              <w:rPr>
                <w:snapToGrid w:val="0"/>
                <w:sz w:val="16"/>
                <w:szCs w:val="16"/>
                <w:lang w:val="sv-SE"/>
              </w:rPr>
            </w:pPr>
            <w:r w:rsidRPr="00263E7E">
              <w:rPr>
                <w:snapToGrid w:val="0"/>
                <w:sz w:val="16"/>
                <w:szCs w:val="16"/>
                <w:lang w:val="sv-SE"/>
              </w:rPr>
              <w:t>FR2: 0.75</w:t>
            </w:r>
          </w:p>
        </w:tc>
        <w:tc>
          <w:tcPr>
            <w:tcW w:w="900" w:type="pct"/>
            <w:tcBorders>
              <w:top w:val="single" w:sz="4" w:space="0" w:color="auto"/>
              <w:left w:val="single" w:sz="4" w:space="0" w:color="auto"/>
              <w:bottom w:val="single" w:sz="4" w:space="0" w:color="auto"/>
              <w:right w:val="single" w:sz="4" w:space="0" w:color="auto"/>
            </w:tcBorders>
            <w:hideMark/>
          </w:tcPr>
          <w:p w14:paraId="0AD49EE9" w14:textId="77777777" w:rsidR="00A85968" w:rsidRPr="00263E7E" w:rsidRDefault="00A85968" w:rsidP="002D72F9">
            <w:pPr>
              <w:pStyle w:val="TAC"/>
              <w:rPr>
                <w:snapToGrid w:val="0"/>
                <w:sz w:val="16"/>
                <w:szCs w:val="16"/>
              </w:rPr>
            </w:pPr>
            <w:r w:rsidRPr="00263E7E">
              <w:rPr>
                <w:snapToGrid w:val="0"/>
                <w:sz w:val="16"/>
                <w:szCs w:val="16"/>
              </w:rPr>
              <w:t>40</w:t>
            </w:r>
          </w:p>
        </w:tc>
      </w:tr>
      <w:tr w:rsidR="00A85968" w:rsidRPr="00263E7E" w14:paraId="2CE5C9E5" w14:textId="77777777" w:rsidTr="002D72F9">
        <w:trPr>
          <w:cantSplit/>
          <w:jc w:val="center"/>
        </w:trPr>
        <w:tc>
          <w:tcPr>
            <w:tcW w:w="684" w:type="pct"/>
            <w:tcBorders>
              <w:top w:val="single" w:sz="4" w:space="0" w:color="auto"/>
              <w:left w:val="single" w:sz="4" w:space="0" w:color="auto"/>
              <w:bottom w:val="single" w:sz="4" w:space="0" w:color="auto"/>
              <w:right w:val="single" w:sz="4" w:space="0" w:color="auto"/>
            </w:tcBorders>
          </w:tcPr>
          <w:p w14:paraId="68ACE7D4" w14:textId="77777777" w:rsidR="00A85968" w:rsidRPr="00263E7E" w:rsidRDefault="00A85968" w:rsidP="002D72F9">
            <w:pPr>
              <w:pStyle w:val="TAC"/>
              <w:rPr>
                <w:snapToGrid w:val="0"/>
                <w:sz w:val="16"/>
                <w:szCs w:val="16"/>
                <w:lang w:eastAsia="ko-KR"/>
              </w:rPr>
            </w:pPr>
            <w:r w:rsidRPr="00263E7E">
              <w:rPr>
                <w:snapToGrid w:val="0"/>
                <w:sz w:val="16"/>
                <w:szCs w:val="16"/>
                <w:lang w:eastAsia="ko-KR"/>
              </w:rPr>
              <w:t>FR1:1</w:t>
            </w:r>
          </w:p>
          <w:p w14:paraId="4C469997" w14:textId="77777777" w:rsidR="00A85968" w:rsidRPr="00263E7E" w:rsidRDefault="00A85968" w:rsidP="002D72F9">
            <w:pPr>
              <w:pStyle w:val="TAC"/>
              <w:rPr>
                <w:snapToGrid w:val="0"/>
                <w:sz w:val="16"/>
                <w:szCs w:val="16"/>
                <w:lang w:eastAsia="ko-KR"/>
              </w:rPr>
            </w:pPr>
            <w:r w:rsidRPr="00263E7E">
              <w:rPr>
                <w:snapToGrid w:val="0"/>
                <w:sz w:val="16"/>
                <w:szCs w:val="16"/>
                <w:lang w:eastAsia="ko-KR"/>
              </w:rPr>
              <w:t>FR2:14</w:t>
            </w:r>
          </w:p>
        </w:tc>
        <w:tc>
          <w:tcPr>
            <w:tcW w:w="683" w:type="pct"/>
            <w:tcBorders>
              <w:top w:val="single" w:sz="4" w:space="0" w:color="auto"/>
              <w:left w:val="single" w:sz="4" w:space="0" w:color="auto"/>
              <w:bottom w:val="single" w:sz="4" w:space="0" w:color="auto"/>
              <w:right w:val="single" w:sz="4" w:space="0" w:color="auto"/>
            </w:tcBorders>
            <w:hideMark/>
          </w:tcPr>
          <w:p w14:paraId="4B7F0D12" w14:textId="77777777" w:rsidR="00A85968" w:rsidRPr="00263E7E" w:rsidRDefault="00A85968" w:rsidP="002D72F9">
            <w:pPr>
              <w:pStyle w:val="TAC"/>
              <w:rPr>
                <w:snapToGrid w:val="0"/>
                <w:sz w:val="16"/>
                <w:szCs w:val="16"/>
                <w:lang w:eastAsia="ko-KR"/>
              </w:rPr>
            </w:pPr>
            <w:r w:rsidRPr="00263E7E">
              <w:rPr>
                <w:snapToGrid w:val="0"/>
                <w:sz w:val="16"/>
                <w:szCs w:val="16"/>
                <w:lang w:eastAsia="ko-KR"/>
              </w:rPr>
              <w:t>2</w:t>
            </w:r>
          </w:p>
        </w:tc>
        <w:tc>
          <w:tcPr>
            <w:tcW w:w="916" w:type="pct"/>
            <w:tcBorders>
              <w:top w:val="single" w:sz="4" w:space="0" w:color="auto"/>
              <w:left w:val="single" w:sz="4" w:space="0" w:color="auto"/>
              <w:bottom w:val="single" w:sz="4" w:space="0" w:color="auto"/>
              <w:right w:val="single" w:sz="4" w:space="0" w:color="auto"/>
            </w:tcBorders>
          </w:tcPr>
          <w:p w14:paraId="642555DC" w14:textId="77777777" w:rsidR="00A85968" w:rsidRPr="00263E7E" w:rsidRDefault="00A85968" w:rsidP="002D72F9">
            <w:pPr>
              <w:pStyle w:val="TAC"/>
              <w:rPr>
                <w:snapToGrid w:val="0"/>
                <w:sz w:val="16"/>
                <w:szCs w:val="16"/>
                <w:lang w:val="sv-SE"/>
              </w:rPr>
            </w:pPr>
            <w:r w:rsidRPr="00263E7E">
              <w:rPr>
                <w:snapToGrid w:val="0"/>
                <w:sz w:val="16"/>
                <w:szCs w:val="16"/>
                <w:lang w:val="sv-SE"/>
              </w:rPr>
              <w:t>FR1 Sync: 1</w:t>
            </w:r>
          </w:p>
          <w:p w14:paraId="075BCF76" w14:textId="77777777" w:rsidR="00A85968" w:rsidRPr="00263E7E" w:rsidRDefault="00A85968" w:rsidP="002D72F9">
            <w:pPr>
              <w:pStyle w:val="TAC"/>
              <w:rPr>
                <w:snapToGrid w:val="0"/>
                <w:sz w:val="16"/>
                <w:szCs w:val="16"/>
                <w:lang w:val="sv-SE"/>
              </w:rPr>
            </w:pPr>
            <w:r w:rsidRPr="00263E7E">
              <w:rPr>
                <w:snapToGrid w:val="0"/>
                <w:sz w:val="16"/>
                <w:szCs w:val="16"/>
                <w:lang w:val="sv-SE"/>
              </w:rPr>
              <w:t>FR1 Async: 2</w:t>
            </w:r>
          </w:p>
          <w:p w14:paraId="6832A2FA" w14:textId="77777777" w:rsidR="00A85968" w:rsidRPr="00263E7E" w:rsidRDefault="00A85968" w:rsidP="002D72F9">
            <w:pPr>
              <w:pStyle w:val="TAC"/>
              <w:rPr>
                <w:snapToGrid w:val="0"/>
                <w:sz w:val="16"/>
                <w:szCs w:val="16"/>
                <w:lang w:val="sv-SE" w:eastAsia="ko-KR"/>
              </w:rPr>
            </w:pPr>
            <w:r w:rsidRPr="00263E7E">
              <w:rPr>
                <w:snapToGrid w:val="0"/>
                <w:sz w:val="16"/>
                <w:szCs w:val="16"/>
                <w:lang w:val="sv-SE"/>
              </w:rPr>
              <w:t>FR2: 0.75</w:t>
            </w:r>
          </w:p>
        </w:tc>
        <w:tc>
          <w:tcPr>
            <w:tcW w:w="916" w:type="pct"/>
            <w:tcBorders>
              <w:top w:val="single" w:sz="4" w:space="0" w:color="auto"/>
              <w:left w:val="single" w:sz="4" w:space="0" w:color="auto"/>
              <w:bottom w:val="single" w:sz="4" w:space="0" w:color="auto"/>
              <w:right w:val="single" w:sz="4" w:space="0" w:color="auto"/>
            </w:tcBorders>
            <w:hideMark/>
          </w:tcPr>
          <w:p w14:paraId="79A34B1A" w14:textId="77777777" w:rsidR="00A85968" w:rsidRPr="00263E7E" w:rsidRDefault="00A85968" w:rsidP="002D72F9">
            <w:pPr>
              <w:pStyle w:val="TAC"/>
              <w:rPr>
                <w:snapToGrid w:val="0"/>
                <w:sz w:val="16"/>
                <w:szCs w:val="16"/>
                <w:lang w:eastAsia="ko-KR"/>
              </w:rPr>
            </w:pPr>
            <w:r w:rsidRPr="00263E7E">
              <w:rPr>
                <w:snapToGrid w:val="0"/>
                <w:sz w:val="16"/>
                <w:szCs w:val="16"/>
                <w:lang w:eastAsia="ko-KR"/>
              </w:rPr>
              <w:t>5</w:t>
            </w:r>
          </w:p>
        </w:tc>
        <w:tc>
          <w:tcPr>
            <w:tcW w:w="901" w:type="pct"/>
            <w:tcBorders>
              <w:top w:val="single" w:sz="4" w:space="0" w:color="auto"/>
              <w:left w:val="single" w:sz="4" w:space="0" w:color="auto"/>
              <w:bottom w:val="single" w:sz="4" w:space="0" w:color="auto"/>
              <w:right w:val="single" w:sz="4" w:space="0" w:color="auto"/>
            </w:tcBorders>
          </w:tcPr>
          <w:p w14:paraId="08850F12" w14:textId="77777777" w:rsidR="00A85968" w:rsidRPr="00263E7E" w:rsidRDefault="00A85968" w:rsidP="002D72F9">
            <w:pPr>
              <w:pStyle w:val="TAC"/>
              <w:rPr>
                <w:snapToGrid w:val="0"/>
                <w:sz w:val="16"/>
                <w:szCs w:val="16"/>
                <w:lang w:val="sv-SE"/>
              </w:rPr>
            </w:pPr>
            <w:r w:rsidRPr="00263E7E">
              <w:rPr>
                <w:snapToGrid w:val="0"/>
                <w:sz w:val="16"/>
                <w:szCs w:val="16"/>
                <w:lang w:val="sv-SE"/>
              </w:rPr>
              <w:t>FR1 Sync: 1</w:t>
            </w:r>
          </w:p>
          <w:p w14:paraId="739FEB4B" w14:textId="77777777" w:rsidR="00A85968" w:rsidRPr="00263E7E" w:rsidRDefault="00A85968" w:rsidP="002D72F9">
            <w:pPr>
              <w:pStyle w:val="TAC"/>
              <w:rPr>
                <w:snapToGrid w:val="0"/>
                <w:sz w:val="16"/>
                <w:szCs w:val="16"/>
                <w:lang w:val="sv-SE"/>
              </w:rPr>
            </w:pPr>
            <w:r w:rsidRPr="00263E7E">
              <w:rPr>
                <w:snapToGrid w:val="0"/>
                <w:sz w:val="16"/>
                <w:szCs w:val="16"/>
                <w:lang w:val="sv-SE"/>
              </w:rPr>
              <w:t>FR1 Async: 2</w:t>
            </w:r>
          </w:p>
          <w:p w14:paraId="5912A091" w14:textId="77777777" w:rsidR="00A85968" w:rsidRPr="00263E7E" w:rsidRDefault="00A85968" w:rsidP="002D72F9">
            <w:pPr>
              <w:pStyle w:val="TAC"/>
              <w:rPr>
                <w:snapToGrid w:val="0"/>
                <w:sz w:val="16"/>
                <w:szCs w:val="16"/>
                <w:lang w:val="sv-SE" w:eastAsia="ko-KR"/>
              </w:rPr>
            </w:pPr>
            <w:r w:rsidRPr="00263E7E">
              <w:rPr>
                <w:snapToGrid w:val="0"/>
                <w:sz w:val="16"/>
                <w:szCs w:val="16"/>
                <w:lang w:val="sv-SE"/>
              </w:rPr>
              <w:t>FR2: 0.75</w:t>
            </w:r>
          </w:p>
        </w:tc>
        <w:tc>
          <w:tcPr>
            <w:tcW w:w="900" w:type="pct"/>
            <w:tcBorders>
              <w:top w:val="single" w:sz="4" w:space="0" w:color="auto"/>
              <w:left w:val="single" w:sz="4" w:space="0" w:color="auto"/>
              <w:bottom w:val="single" w:sz="4" w:space="0" w:color="auto"/>
              <w:right w:val="single" w:sz="4" w:space="0" w:color="auto"/>
            </w:tcBorders>
            <w:hideMark/>
          </w:tcPr>
          <w:p w14:paraId="3AA6D27D" w14:textId="77777777" w:rsidR="00A85968" w:rsidRPr="00263E7E" w:rsidRDefault="00A85968" w:rsidP="002D72F9">
            <w:pPr>
              <w:pStyle w:val="TAC"/>
              <w:rPr>
                <w:snapToGrid w:val="0"/>
                <w:sz w:val="16"/>
                <w:szCs w:val="16"/>
                <w:lang w:eastAsia="ko-KR"/>
              </w:rPr>
            </w:pPr>
            <w:r w:rsidRPr="00263E7E">
              <w:rPr>
                <w:snapToGrid w:val="0"/>
                <w:sz w:val="16"/>
                <w:szCs w:val="16"/>
                <w:lang w:eastAsia="ko-KR"/>
              </w:rPr>
              <w:t>80</w:t>
            </w:r>
          </w:p>
        </w:tc>
      </w:tr>
      <w:tr w:rsidR="00A85968" w:rsidRPr="00263E7E" w14:paraId="1EBC29B5" w14:textId="77777777" w:rsidTr="002D72F9">
        <w:trPr>
          <w:cantSplit/>
          <w:jc w:val="center"/>
        </w:trPr>
        <w:tc>
          <w:tcPr>
            <w:tcW w:w="684" w:type="pct"/>
            <w:tcBorders>
              <w:top w:val="single" w:sz="4" w:space="0" w:color="auto"/>
              <w:left w:val="single" w:sz="4" w:space="0" w:color="auto"/>
              <w:bottom w:val="single" w:sz="4" w:space="0" w:color="auto"/>
              <w:right w:val="single" w:sz="4" w:space="0" w:color="auto"/>
            </w:tcBorders>
          </w:tcPr>
          <w:p w14:paraId="067F30C9" w14:textId="77777777" w:rsidR="00A85968" w:rsidRPr="00263E7E" w:rsidRDefault="00A85968" w:rsidP="002D72F9">
            <w:pPr>
              <w:pStyle w:val="TAC"/>
              <w:rPr>
                <w:snapToGrid w:val="0"/>
                <w:sz w:val="16"/>
                <w:szCs w:val="16"/>
                <w:lang w:eastAsia="ko-KR"/>
              </w:rPr>
            </w:pPr>
            <w:r w:rsidRPr="00263E7E">
              <w:rPr>
                <w:snapToGrid w:val="0"/>
                <w:sz w:val="16"/>
                <w:szCs w:val="16"/>
                <w:lang w:eastAsia="ko-KR"/>
              </w:rPr>
              <w:t>FR1:5</w:t>
            </w:r>
          </w:p>
          <w:p w14:paraId="587F3349" w14:textId="77777777" w:rsidR="00A85968" w:rsidRPr="00263E7E" w:rsidRDefault="00A85968" w:rsidP="002D72F9">
            <w:pPr>
              <w:pStyle w:val="TAC"/>
              <w:rPr>
                <w:snapToGrid w:val="0"/>
                <w:sz w:val="16"/>
                <w:szCs w:val="16"/>
                <w:lang w:eastAsia="ko-KR"/>
              </w:rPr>
            </w:pPr>
            <w:r w:rsidRPr="00263E7E">
              <w:rPr>
                <w:snapToGrid w:val="0"/>
                <w:sz w:val="16"/>
                <w:szCs w:val="16"/>
                <w:lang w:eastAsia="ko-KR"/>
              </w:rPr>
              <w:t>FR2:15</w:t>
            </w:r>
          </w:p>
        </w:tc>
        <w:tc>
          <w:tcPr>
            <w:tcW w:w="683" w:type="pct"/>
            <w:tcBorders>
              <w:top w:val="single" w:sz="4" w:space="0" w:color="auto"/>
              <w:left w:val="single" w:sz="4" w:space="0" w:color="auto"/>
              <w:bottom w:val="single" w:sz="4" w:space="0" w:color="auto"/>
              <w:right w:val="single" w:sz="4" w:space="0" w:color="auto"/>
            </w:tcBorders>
            <w:hideMark/>
          </w:tcPr>
          <w:p w14:paraId="22DF4E10" w14:textId="77777777" w:rsidR="00A85968" w:rsidRPr="00263E7E" w:rsidRDefault="00A85968" w:rsidP="002D72F9">
            <w:pPr>
              <w:pStyle w:val="TAC"/>
              <w:rPr>
                <w:snapToGrid w:val="0"/>
                <w:sz w:val="16"/>
                <w:szCs w:val="16"/>
                <w:lang w:eastAsia="ko-KR"/>
              </w:rPr>
            </w:pPr>
            <w:r w:rsidRPr="00263E7E">
              <w:rPr>
                <w:snapToGrid w:val="0"/>
                <w:sz w:val="16"/>
                <w:szCs w:val="16"/>
                <w:lang w:eastAsia="ko-KR"/>
              </w:rPr>
              <w:t>3</w:t>
            </w:r>
          </w:p>
        </w:tc>
        <w:tc>
          <w:tcPr>
            <w:tcW w:w="916" w:type="pct"/>
            <w:tcBorders>
              <w:top w:val="single" w:sz="4" w:space="0" w:color="auto"/>
              <w:left w:val="single" w:sz="4" w:space="0" w:color="auto"/>
              <w:bottom w:val="single" w:sz="4" w:space="0" w:color="auto"/>
              <w:right w:val="single" w:sz="4" w:space="0" w:color="auto"/>
            </w:tcBorders>
          </w:tcPr>
          <w:p w14:paraId="6BC28DC8" w14:textId="77777777" w:rsidR="00A85968" w:rsidRPr="00263E7E" w:rsidRDefault="00A85968" w:rsidP="002D72F9">
            <w:pPr>
              <w:pStyle w:val="TAC"/>
              <w:rPr>
                <w:snapToGrid w:val="0"/>
                <w:sz w:val="16"/>
                <w:szCs w:val="16"/>
                <w:lang w:val="sv-SE"/>
              </w:rPr>
            </w:pPr>
            <w:r w:rsidRPr="00263E7E">
              <w:rPr>
                <w:snapToGrid w:val="0"/>
                <w:sz w:val="16"/>
                <w:szCs w:val="16"/>
                <w:lang w:val="sv-SE"/>
              </w:rPr>
              <w:t>FR1 Sync: 1</w:t>
            </w:r>
          </w:p>
          <w:p w14:paraId="21C626EC" w14:textId="77777777" w:rsidR="00A85968" w:rsidRPr="00263E7E" w:rsidRDefault="00A85968" w:rsidP="002D72F9">
            <w:pPr>
              <w:pStyle w:val="TAC"/>
              <w:rPr>
                <w:snapToGrid w:val="0"/>
                <w:sz w:val="16"/>
                <w:szCs w:val="16"/>
                <w:lang w:val="sv-SE"/>
              </w:rPr>
            </w:pPr>
            <w:r w:rsidRPr="00263E7E">
              <w:rPr>
                <w:snapToGrid w:val="0"/>
                <w:sz w:val="16"/>
                <w:szCs w:val="16"/>
                <w:lang w:val="sv-SE"/>
              </w:rPr>
              <w:t>FR1 Async: 2</w:t>
            </w:r>
          </w:p>
          <w:p w14:paraId="49CFE98D" w14:textId="77777777" w:rsidR="00A85968" w:rsidRPr="00263E7E" w:rsidRDefault="00A85968" w:rsidP="002D72F9">
            <w:pPr>
              <w:pStyle w:val="TAC"/>
              <w:rPr>
                <w:snapToGrid w:val="0"/>
                <w:sz w:val="16"/>
                <w:szCs w:val="16"/>
                <w:lang w:val="sv-SE" w:eastAsia="ko-KR"/>
              </w:rPr>
            </w:pPr>
            <w:r w:rsidRPr="00263E7E">
              <w:rPr>
                <w:snapToGrid w:val="0"/>
                <w:sz w:val="16"/>
                <w:szCs w:val="16"/>
                <w:lang w:val="sv-SE"/>
              </w:rPr>
              <w:t>FR2: 0.75</w:t>
            </w:r>
          </w:p>
        </w:tc>
        <w:tc>
          <w:tcPr>
            <w:tcW w:w="916" w:type="pct"/>
            <w:tcBorders>
              <w:top w:val="single" w:sz="4" w:space="0" w:color="auto"/>
              <w:left w:val="single" w:sz="4" w:space="0" w:color="auto"/>
              <w:bottom w:val="single" w:sz="4" w:space="0" w:color="auto"/>
              <w:right w:val="single" w:sz="4" w:space="0" w:color="auto"/>
            </w:tcBorders>
            <w:hideMark/>
          </w:tcPr>
          <w:p w14:paraId="483F9A71" w14:textId="77777777" w:rsidR="00A85968" w:rsidRPr="00263E7E" w:rsidRDefault="00A85968" w:rsidP="002D72F9">
            <w:pPr>
              <w:pStyle w:val="TAC"/>
              <w:rPr>
                <w:snapToGrid w:val="0"/>
                <w:sz w:val="16"/>
                <w:szCs w:val="16"/>
                <w:lang w:eastAsia="ko-KR"/>
              </w:rPr>
            </w:pPr>
            <w:r w:rsidRPr="00263E7E">
              <w:rPr>
                <w:snapToGrid w:val="0"/>
                <w:sz w:val="16"/>
                <w:szCs w:val="16"/>
                <w:lang w:eastAsia="ko-KR"/>
              </w:rPr>
              <w:t>5</w:t>
            </w:r>
          </w:p>
        </w:tc>
        <w:tc>
          <w:tcPr>
            <w:tcW w:w="901" w:type="pct"/>
            <w:tcBorders>
              <w:top w:val="single" w:sz="4" w:space="0" w:color="auto"/>
              <w:left w:val="single" w:sz="4" w:space="0" w:color="auto"/>
              <w:bottom w:val="single" w:sz="4" w:space="0" w:color="auto"/>
              <w:right w:val="single" w:sz="4" w:space="0" w:color="auto"/>
            </w:tcBorders>
          </w:tcPr>
          <w:p w14:paraId="4B14C12F" w14:textId="77777777" w:rsidR="00A85968" w:rsidRPr="00263E7E" w:rsidRDefault="00A85968" w:rsidP="002D72F9">
            <w:pPr>
              <w:pStyle w:val="TAC"/>
              <w:rPr>
                <w:snapToGrid w:val="0"/>
                <w:sz w:val="16"/>
                <w:szCs w:val="16"/>
                <w:lang w:val="sv-SE"/>
              </w:rPr>
            </w:pPr>
            <w:r w:rsidRPr="00263E7E">
              <w:rPr>
                <w:snapToGrid w:val="0"/>
                <w:sz w:val="16"/>
                <w:szCs w:val="16"/>
                <w:lang w:val="sv-SE"/>
              </w:rPr>
              <w:t>FR1 Sync: 1</w:t>
            </w:r>
          </w:p>
          <w:p w14:paraId="764403A2" w14:textId="77777777" w:rsidR="00A85968" w:rsidRPr="00263E7E" w:rsidRDefault="00A85968" w:rsidP="002D72F9">
            <w:pPr>
              <w:pStyle w:val="TAC"/>
              <w:rPr>
                <w:snapToGrid w:val="0"/>
                <w:sz w:val="16"/>
                <w:szCs w:val="16"/>
                <w:lang w:val="sv-SE"/>
              </w:rPr>
            </w:pPr>
            <w:r w:rsidRPr="00263E7E">
              <w:rPr>
                <w:snapToGrid w:val="0"/>
                <w:sz w:val="16"/>
                <w:szCs w:val="16"/>
                <w:lang w:val="sv-SE"/>
              </w:rPr>
              <w:t>FR1 Async: 2</w:t>
            </w:r>
          </w:p>
          <w:p w14:paraId="2A4C5CB5" w14:textId="77777777" w:rsidR="00A85968" w:rsidRPr="00263E7E" w:rsidRDefault="00A85968" w:rsidP="002D72F9">
            <w:pPr>
              <w:pStyle w:val="TAC"/>
              <w:rPr>
                <w:snapToGrid w:val="0"/>
                <w:sz w:val="16"/>
                <w:szCs w:val="16"/>
                <w:lang w:val="sv-SE" w:eastAsia="ko-KR"/>
              </w:rPr>
            </w:pPr>
            <w:r w:rsidRPr="00263E7E">
              <w:rPr>
                <w:snapToGrid w:val="0"/>
                <w:sz w:val="16"/>
                <w:szCs w:val="16"/>
                <w:lang w:val="sv-SE"/>
              </w:rPr>
              <w:t>FR2: 0.75</w:t>
            </w:r>
          </w:p>
        </w:tc>
        <w:tc>
          <w:tcPr>
            <w:tcW w:w="900" w:type="pct"/>
            <w:tcBorders>
              <w:top w:val="single" w:sz="4" w:space="0" w:color="auto"/>
              <w:left w:val="single" w:sz="4" w:space="0" w:color="auto"/>
              <w:bottom w:val="single" w:sz="4" w:space="0" w:color="auto"/>
              <w:right w:val="single" w:sz="4" w:space="0" w:color="auto"/>
            </w:tcBorders>
            <w:hideMark/>
          </w:tcPr>
          <w:p w14:paraId="4E8D5329" w14:textId="77777777" w:rsidR="00A85968" w:rsidRPr="00263E7E" w:rsidRDefault="00A85968" w:rsidP="002D72F9">
            <w:pPr>
              <w:pStyle w:val="TAC"/>
              <w:rPr>
                <w:snapToGrid w:val="0"/>
                <w:sz w:val="16"/>
                <w:szCs w:val="16"/>
                <w:lang w:eastAsia="ko-KR"/>
              </w:rPr>
            </w:pPr>
            <w:r w:rsidRPr="00263E7E">
              <w:rPr>
                <w:snapToGrid w:val="0"/>
                <w:sz w:val="16"/>
                <w:szCs w:val="16"/>
                <w:lang w:eastAsia="ko-KR"/>
              </w:rPr>
              <w:t>160</w:t>
            </w:r>
          </w:p>
        </w:tc>
      </w:tr>
    </w:tbl>
    <w:p w14:paraId="6022A432" w14:textId="77777777" w:rsidR="002305BB" w:rsidRPr="002305BB" w:rsidRDefault="002305BB" w:rsidP="002305BB">
      <w:pPr>
        <w:pStyle w:val="BodyText"/>
        <w:spacing w:before="120" w:after="0"/>
        <w:rPr>
          <w:sz w:val="22"/>
          <w:szCs w:val="22"/>
          <w:lang w:eastAsia="zh-CN"/>
        </w:rPr>
      </w:pPr>
    </w:p>
    <w:p w14:paraId="5B514191" w14:textId="68E7F2CC" w:rsidR="002305BB" w:rsidRPr="008B7DF8" w:rsidRDefault="002305BB" w:rsidP="002305BB">
      <w:pPr>
        <w:pStyle w:val="BodyText"/>
        <w:numPr>
          <w:ilvl w:val="0"/>
          <w:numId w:val="4"/>
        </w:numPr>
        <w:spacing w:before="120" w:after="0"/>
        <w:ind w:left="357" w:hanging="357"/>
        <w:rPr>
          <w:sz w:val="22"/>
          <w:szCs w:val="22"/>
          <w:lang w:eastAsia="zh-CN"/>
        </w:rPr>
      </w:pPr>
      <w:r w:rsidRPr="00CE1903">
        <w:rPr>
          <w:b/>
          <w:bCs/>
          <w:sz w:val="22"/>
          <w:szCs w:val="22"/>
          <w:lang w:eastAsia="zh-CN"/>
        </w:rPr>
        <w:t xml:space="preserve">Observation # </w:t>
      </w:r>
      <w:r w:rsidR="00391B0F">
        <w:rPr>
          <w:b/>
          <w:bCs/>
          <w:sz w:val="22"/>
          <w:szCs w:val="22"/>
          <w:lang w:eastAsia="zh-CN"/>
        </w:rPr>
        <w:t>10</w:t>
      </w:r>
      <w:r w:rsidRPr="00CE1903">
        <w:rPr>
          <w:sz w:val="22"/>
          <w:szCs w:val="22"/>
          <w:lang w:eastAsia="zh-CN"/>
        </w:rPr>
        <w:t xml:space="preserve">: </w:t>
      </w:r>
      <w:r w:rsidR="000A4818">
        <w:rPr>
          <w:sz w:val="22"/>
          <w:szCs w:val="22"/>
        </w:rPr>
        <w:t>In</w:t>
      </w:r>
      <w:r>
        <w:rPr>
          <w:sz w:val="22"/>
          <w:szCs w:val="22"/>
          <w:lang w:val="en-US"/>
        </w:rPr>
        <w:t xml:space="preserve"> </w:t>
      </w:r>
      <w:r w:rsidR="000A4818" w:rsidRPr="000A4818">
        <w:rPr>
          <w:sz w:val="22"/>
          <w:szCs w:val="22"/>
          <w:lang w:val="en-US"/>
        </w:rPr>
        <w:t>several scenarios simpl</w:t>
      </w:r>
      <w:r w:rsidR="000A4818">
        <w:rPr>
          <w:sz w:val="22"/>
          <w:szCs w:val="22"/>
          <w:lang w:val="en-US"/>
        </w:rPr>
        <w:t>y</w:t>
      </w:r>
      <w:r w:rsidR="000A4818" w:rsidRPr="000A4818">
        <w:rPr>
          <w:sz w:val="22"/>
          <w:szCs w:val="22"/>
          <w:lang w:val="en-US"/>
        </w:rPr>
        <w:t xml:space="preserve"> transform</w:t>
      </w:r>
      <w:r w:rsidR="000A4818">
        <w:rPr>
          <w:sz w:val="22"/>
          <w:szCs w:val="22"/>
          <w:lang w:val="en-US"/>
        </w:rPr>
        <w:t>ing</w:t>
      </w:r>
      <w:r w:rsidR="000A4818" w:rsidRPr="000A4818">
        <w:rPr>
          <w:sz w:val="22"/>
          <w:szCs w:val="22"/>
          <w:lang w:val="en-US"/>
        </w:rPr>
        <w:t xml:space="preserve"> the currently configured legacy measurement gap pattern into NCSG pattern</w:t>
      </w:r>
      <w:r w:rsidR="000A4818">
        <w:rPr>
          <w:sz w:val="22"/>
          <w:szCs w:val="22"/>
          <w:lang w:val="en-US"/>
        </w:rPr>
        <w:t xml:space="preserve"> or vice versa, will reduce </w:t>
      </w:r>
      <w:r w:rsidR="00520F9E">
        <w:rPr>
          <w:sz w:val="22"/>
          <w:szCs w:val="22"/>
          <w:lang w:val="en-US"/>
        </w:rPr>
        <w:t>gap setup delay and reduce signaling overheads.</w:t>
      </w:r>
    </w:p>
    <w:p w14:paraId="2F67C305" w14:textId="10C005BA" w:rsidR="004B4FA3" w:rsidRPr="00520F9E" w:rsidRDefault="00520F9E" w:rsidP="00520F9E">
      <w:pPr>
        <w:pStyle w:val="BodyText"/>
        <w:numPr>
          <w:ilvl w:val="0"/>
          <w:numId w:val="4"/>
        </w:numPr>
        <w:spacing w:before="120" w:after="0"/>
        <w:ind w:left="357" w:hanging="357"/>
        <w:rPr>
          <w:sz w:val="22"/>
          <w:szCs w:val="22"/>
          <w:lang w:eastAsia="zh-CN"/>
        </w:rPr>
      </w:pPr>
      <w:r w:rsidRPr="00CE1903">
        <w:rPr>
          <w:b/>
          <w:bCs/>
          <w:sz w:val="22"/>
          <w:szCs w:val="22"/>
          <w:lang w:eastAsia="zh-CN"/>
        </w:rPr>
        <w:t xml:space="preserve">Observation # </w:t>
      </w:r>
      <w:r w:rsidR="00391B0F">
        <w:rPr>
          <w:b/>
          <w:bCs/>
          <w:sz w:val="22"/>
          <w:szCs w:val="22"/>
          <w:lang w:eastAsia="zh-CN"/>
        </w:rPr>
        <w:t>11</w:t>
      </w:r>
      <w:r w:rsidRPr="00CE1903">
        <w:rPr>
          <w:sz w:val="22"/>
          <w:szCs w:val="22"/>
          <w:lang w:eastAsia="zh-CN"/>
        </w:rPr>
        <w:t xml:space="preserve">: </w:t>
      </w:r>
      <w:r>
        <w:rPr>
          <w:sz w:val="22"/>
          <w:szCs w:val="22"/>
        </w:rPr>
        <w:t>T</w:t>
      </w:r>
      <w:proofErr w:type="spellStart"/>
      <w:r w:rsidRPr="000A4818">
        <w:rPr>
          <w:sz w:val="22"/>
          <w:szCs w:val="22"/>
          <w:lang w:val="en-US"/>
        </w:rPr>
        <w:t>ransform</w:t>
      </w:r>
      <w:r>
        <w:rPr>
          <w:sz w:val="22"/>
          <w:szCs w:val="22"/>
          <w:lang w:val="en-US"/>
        </w:rPr>
        <w:t>ation</w:t>
      </w:r>
      <w:proofErr w:type="spellEnd"/>
      <w:r w:rsidRPr="000A4818">
        <w:rPr>
          <w:sz w:val="22"/>
          <w:szCs w:val="22"/>
          <w:lang w:val="en-US"/>
        </w:rPr>
        <w:t xml:space="preserve"> </w:t>
      </w:r>
      <w:r>
        <w:rPr>
          <w:sz w:val="22"/>
          <w:szCs w:val="22"/>
          <w:lang w:val="en-US"/>
        </w:rPr>
        <w:t xml:space="preserve">between </w:t>
      </w:r>
      <w:r w:rsidRPr="000A4818">
        <w:rPr>
          <w:sz w:val="22"/>
          <w:szCs w:val="22"/>
          <w:lang w:val="en-US"/>
        </w:rPr>
        <w:t xml:space="preserve">legacy measurement gap pattern </w:t>
      </w:r>
      <w:r>
        <w:rPr>
          <w:sz w:val="22"/>
          <w:szCs w:val="22"/>
          <w:lang w:val="en-US"/>
        </w:rPr>
        <w:t xml:space="preserve">and </w:t>
      </w:r>
      <w:r w:rsidRPr="000A4818">
        <w:rPr>
          <w:sz w:val="22"/>
          <w:szCs w:val="22"/>
          <w:lang w:val="en-US"/>
        </w:rPr>
        <w:t>NCSG pattern</w:t>
      </w:r>
      <w:r>
        <w:rPr>
          <w:sz w:val="22"/>
          <w:szCs w:val="22"/>
          <w:lang w:val="en-US"/>
        </w:rPr>
        <w:t xml:space="preserve"> requires mapping between </w:t>
      </w:r>
      <w:r w:rsidRPr="000A4818">
        <w:rPr>
          <w:sz w:val="22"/>
          <w:szCs w:val="22"/>
          <w:lang w:val="en-US"/>
        </w:rPr>
        <w:t xml:space="preserve">legacy measurement gap pattern </w:t>
      </w:r>
      <w:r>
        <w:rPr>
          <w:sz w:val="22"/>
          <w:szCs w:val="22"/>
          <w:lang w:val="en-US"/>
        </w:rPr>
        <w:t xml:space="preserve">and </w:t>
      </w:r>
      <w:r w:rsidRPr="000A4818">
        <w:rPr>
          <w:sz w:val="22"/>
          <w:szCs w:val="22"/>
          <w:lang w:val="en-US"/>
        </w:rPr>
        <w:t>NCSG pattern</w:t>
      </w:r>
      <w:r>
        <w:rPr>
          <w:sz w:val="22"/>
          <w:szCs w:val="22"/>
          <w:lang w:val="en-US"/>
        </w:rPr>
        <w:t>.</w:t>
      </w:r>
    </w:p>
    <w:p w14:paraId="226479E8" w14:textId="5805F2CE" w:rsidR="000839A5" w:rsidRDefault="000839A5" w:rsidP="000861FF">
      <w:pPr>
        <w:pStyle w:val="BodyText"/>
        <w:numPr>
          <w:ilvl w:val="0"/>
          <w:numId w:val="4"/>
        </w:numPr>
        <w:spacing w:before="120" w:after="0"/>
        <w:ind w:left="357" w:hanging="357"/>
        <w:rPr>
          <w:sz w:val="22"/>
          <w:szCs w:val="22"/>
          <w:lang w:eastAsia="zh-CN"/>
        </w:rPr>
      </w:pPr>
      <w:r w:rsidRPr="006261D9">
        <w:rPr>
          <w:b/>
          <w:bCs/>
          <w:sz w:val="22"/>
          <w:szCs w:val="22"/>
          <w:lang w:eastAsia="zh-CN"/>
        </w:rPr>
        <w:t xml:space="preserve">Proposal # </w:t>
      </w:r>
      <w:r>
        <w:rPr>
          <w:b/>
          <w:bCs/>
          <w:sz w:val="22"/>
          <w:szCs w:val="22"/>
          <w:lang w:eastAsia="zh-CN"/>
        </w:rPr>
        <w:t>1</w:t>
      </w:r>
      <w:r w:rsidR="002E0B56">
        <w:rPr>
          <w:b/>
          <w:bCs/>
          <w:sz w:val="22"/>
          <w:szCs w:val="22"/>
          <w:lang w:eastAsia="zh-CN"/>
        </w:rPr>
        <w:t>4</w:t>
      </w:r>
      <w:r w:rsidRPr="006261D9">
        <w:rPr>
          <w:sz w:val="22"/>
          <w:szCs w:val="22"/>
          <w:lang w:eastAsia="zh-CN"/>
        </w:rPr>
        <w:t xml:space="preserve">: </w:t>
      </w:r>
      <w:r w:rsidR="000861FF" w:rsidRPr="000861FF">
        <w:rPr>
          <w:sz w:val="22"/>
          <w:szCs w:val="22"/>
        </w:rPr>
        <w:t>Support the explicit configuration for NCSG (detail to be left to RAN2).</w:t>
      </w:r>
    </w:p>
    <w:p w14:paraId="3118223D" w14:textId="77409C01" w:rsidR="00355AC2" w:rsidRDefault="002305BB" w:rsidP="000861FF">
      <w:pPr>
        <w:pStyle w:val="BodyText"/>
        <w:numPr>
          <w:ilvl w:val="0"/>
          <w:numId w:val="4"/>
        </w:numPr>
        <w:spacing w:before="120" w:after="0"/>
        <w:ind w:left="357" w:hanging="357"/>
        <w:rPr>
          <w:sz w:val="22"/>
          <w:szCs w:val="22"/>
          <w:lang w:eastAsia="zh-CN"/>
        </w:rPr>
      </w:pPr>
      <w:r w:rsidRPr="006261D9">
        <w:rPr>
          <w:b/>
          <w:bCs/>
          <w:sz w:val="22"/>
          <w:szCs w:val="22"/>
          <w:lang w:eastAsia="zh-CN"/>
        </w:rPr>
        <w:t xml:space="preserve">Proposal # </w:t>
      </w:r>
      <w:r w:rsidR="00391B0F">
        <w:rPr>
          <w:b/>
          <w:bCs/>
          <w:sz w:val="22"/>
          <w:szCs w:val="22"/>
          <w:lang w:eastAsia="zh-CN"/>
        </w:rPr>
        <w:t>1</w:t>
      </w:r>
      <w:r w:rsidR="002E0B56">
        <w:rPr>
          <w:b/>
          <w:bCs/>
          <w:sz w:val="22"/>
          <w:szCs w:val="22"/>
          <w:lang w:eastAsia="zh-CN"/>
        </w:rPr>
        <w:t>5</w:t>
      </w:r>
      <w:r w:rsidRPr="006261D9">
        <w:rPr>
          <w:sz w:val="22"/>
          <w:szCs w:val="22"/>
          <w:lang w:eastAsia="zh-CN"/>
        </w:rPr>
        <w:t xml:space="preserve">: </w:t>
      </w:r>
      <w:r w:rsidR="000861FF">
        <w:rPr>
          <w:sz w:val="22"/>
          <w:szCs w:val="22"/>
        </w:rPr>
        <w:t xml:space="preserve">Support </w:t>
      </w:r>
      <w:r w:rsidR="00210D8F">
        <w:rPr>
          <w:sz w:val="22"/>
          <w:szCs w:val="22"/>
        </w:rPr>
        <w:t xml:space="preserve">1-bit </w:t>
      </w:r>
      <w:proofErr w:type="spellStart"/>
      <w:r w:rsidR="00AE588D">
        <w:rPr>
          <w:sz w:val="22"/>
          <w:szCs w:val="22"/>
        </w:rPr>
        <w:t>signaling</w:t>
      </w:r>
      <w:proofErr w:type="spellEnd"/>
      <w:r w:rsidR="00AE588D">
        <w:rPr>
          <w:sz w:val="22"/>
          <w:szCs w:val="22"/>
        </w:rPr>
        <w:t xml:space="preserve"> mechanism </w:t>
      </w:r>
      <w:r w:rsidR="00355AC2">
        <w:rPr>
          <w:sz w:val="22"/>
          <w:szCs w:val="22"/>
        </w:rPr>
        <w:t xml:space="preserve">for </w:t>
      </w:r>
      <w:r w:rsidR="00B54A8F">
        <w:rPr>
          <w:sz w:val="22"/>
          <w:szCs w:val="22"/>
        </w:rPr>
        <w:t xml:space="preserve">enabling </w:t>
      </w:r>
      <w:r w:rsidR="00355AC2">
        <w:rPr>
          <w:sz w:val="22"/>
          <w:szCs w:val="22"/>
        </w:rPr>
        <w:t xml:space="preserve">network </w:t>
      </w:r>
      <w:r w:rsidR="00AE588D">
        <w:rPr>
          <w:sz w:val="22"/>
          <w:szCs w:val="22"/>
        </w:rPr>
        <w:t>to</w:t>
      </w:r>
      <w:r w:rsidR="00355AC2">
        <w:rPr>
          <w:sz w:val="22"/>
          <w:szCs w:val="22"/>
        </w:rPr>
        <w:t xml:space="preserve"> transform: </w:t>
      </w:r>
    </w:p>
    <w:p w14:paraId="530B2EE9" w14:textId="066CFCF6" w:rsidR="002305BB" w:rsidRDefault="00AE588D" w:rsidP="000861FF">
      <w:pPr>
        <w:pStyle w:val="BodyText"/>
        <w:numPr>
          <w:ilvl w:val="1"/>
          <w:numId w:val="4"/>
        </w:numPr>
        <w:spacing w:before="60" w:after="0"/>
        <w:ind w:left="1077" w:hanging="357"/>
        <w:rPr>
          <w:sz w:val="22"/>
          <w:szCs w:val="22"/>
          <w:lang w:eastAsia="zh-CN"/>
        </w:rPr>
      </w:pPr>
      <w:r>
        <w:rPr>
          <w:sz w:val="22"/>
          <w:szCs w:val="22"/>
        </w:rPr>
        <w:t xml:space="preserve">currently configured </w:t>
      </w:r>
      <w:r w:rsidR="00355AC2">
        <w:rPr>
          <w:sz w:val="22"/>
          <w:szCs w:val="22"/>
        </w:rPr>
        <w:t>legacy measurement gap pattern to corresponding NCSG pattern and</w:t>
      </w:r>
    </w:p>
    <w:p w14:paraId="73EBF409" w14:textId="1B3A0BAC" w:rsidR="00355AC2" w:rsidRDefault="00355AC2" w:rsidP="000861FF">
      <w:pPr>
        <w:pStyle w:val="BodyText"/>
        <w:numPr>
          <w:ilvl w:val="1"/>
          <w:numId w:val="4"/>
        </w:numPr>
        <w:spacing w:before="60" w:after="0"/>
        <w:ind w:left="1077" w:hanging="357"/>
        <w:rPr>
          <w:sz w:val="22"/>
          <w:szCs w:val="22"/>
          <w:lang w:eastAsia="zh-CN"/>
        </w:rPr>
      </w:pPr>
      <w:r>
        <w:rPr>
          <w:sz w:val="22"/>
          <w:szCs w:val="22"/>
        </w:rPr>
        <w:t>currently configured NCSG pattern to corresponding legacy measurement gap pattern</w:t>
      </w:r>
    </w:p>
    <w:p w14:paraId="294DCB83" w14:textId="04ADC409" w:rsidR="001B6935" w:rsidRPr="001B6935" w:rsidRDefault="00355AC2" w:rsidP="001B6935">
      <w:pPr>
        <w:pStyle w:val="BodyText"/>
        <w:numPr>
          <w:ilvl w:val="0"/>
          <w:numId w:val="4"/>
        </w:numPr>
        <w:spacing w:before="120" w:after="0"/>
        <w:ind w:left="357" w:hanging="357"/>
        <w:rPr>
          <w:sz w:val="22"/>
          <w:szCs w:val="22"/>
          <w:lang w:eastAsia="zh-CN"/>
        </w:rPr>
      </w:pPr>
      <w:r w:rsidRPr="006261D9">
        <w:rPr>
          <w:b/>
          <w:bCs/>
          <w:sz w:val="22"/>
          <w:szCs w:val="22"/>
          <w:lang w:eastAsia="zh-CN"/>
        </w:rPr>
        <w:t xml:space="preserve">Proposal # </w:t>
      </w:r>
      <w:r w:rsidR="00364892">
        <w:rPr>
          <w:b/>
          <w:bCs/>
          <w:sz w:val="22"/>
          <w:szCs w:val="22"/>
          <w:lang w:eastAsia="zh-CN"/>
        </w:rPr>
        <w:t>1</w:t>
      </w:r>
      <w:r w:rsidR="002E0B56">
        <w:rPr>
          <w:b/>
          <w:bCs/>
          <w:sz w:val="22"/>
          <w:szCs w:val="22"/>
          <w:lang w:eastAsia="zh-CN"/>
        </w:rPr>
        <w:t>6</w:t>
      </w:r>
      <w:r w:rsidRPr="006261D9">
        <w:rPr>
          <w:sz w:val="22"/>
          <w:szCs w:val="22"/>
          <w:lang w:eastAsia="zh-CN"/>
        </w:rPr>
        <w:t xml:space="preserve">: </w:t>
      </w:r>
      <w:r w:rsidR="00B54A8F">
        <w:rPr>
          <w:sz w:val="22"/>
          <w:szCs w:val="22"/>
        </w:rPr>
        <w:t xml:space="preserve">Introduce mapping table between legacy measurement gap patterns and corresponding NCSG patterns for the UE and </w:t>
      </w:r>
      <w:proofErr w:type="spellStart"/>
      <w:r w:rsidR="00B54A8F">
        <w:rPr>
          <w:sz w:val="22"/>
          <w:szCs w:val="22"/>
        </w:rPr>
        <w:t>gNB</w:t>
      </w:r>
      <w:proofErr w:type="spellEnd"/>
      <w:r w:rsidR="00B54A8F">
        <w:rPr>
          <w:sz w:val="22"/>
          <w:szCs w:val="22"/>
        </w:rPr>
        <w:t xml:space="preserve"> to determine the transform gap pattern</w:t>
      </w:r>
      <w:r w:rsidRPr="006261D9">
        <w:rPr>
          <w:sz w:val="22"/>
          <w:szCs w:val="22"/>
        </w:rPr>
        <w:t>.</w:t>
      </w:r>
      <w:r w:rsidR="0013610E">
        <w:rPr>
          <w:sz w:val="22"/>
          <w:szCs w:val="22"/>
          <w:lang w:eastAsia="zh-CN"/>
        </w:rPr>
        <w:t xml:space="preserve"> </w:t>
      </w:r>
    </w:p>
    <w:p w14:paraId="2F869EAB" w14:textId="77777777" w:rsidR="001B6935" w:rsidRPr="006E6EF1" w:rsidRDefault="001B6935" w:rsidP="001B6935">
      <w:pPr>
        <w:pStyle w:val="Heading1"/>
        <w:numPr>
          <w:ilvl w:val="0"/>
          <w:numId w:val="1"/>
        </w:numPr>
        <w:spacing w:before="360" w:after="0"/>
        <w:ind w:left="357" w:hanging="357"/>
      </w:pPr>
      <w:r>
        <w:t>NCSG capability</w:t>
      </w:r>
    </w:p>
    <w:p w14:paraId="5A81CE0D" w14:textId="77777777" w:rsidR="001B6935" w:rsidRDefault="001B6935" w:rsidP="001B6935">
      <w:pPr>
        <w:pStyle w:val="BodyText"/>
        <w:spacing w:before="240" w:after="0"/>
        <w:rPr>
          <w:sz w:val="22"/>
          <w:szCs w:val="22"/>
          <w:lang w:val="en-US"/>
        </w:rPr>
      </w:pPr>
      <w:r w:rsidRPr="009A08AD">
        <w:rPr>
          <w:sz w:val="22"/>
          <w:szCs w:val="22"/>
          <w:lang w:val="en-US"/>
        </w:rPr>
        <w:t xml:space="preserve">The following was agreed regarding the </w:t>
      </w:r>
      <w:r>
        <w:rPr>
          <w:sz w:val="22"/>
          <w:szCs w:val="22"/>
          <w:lang w:val="en-US"/>
        </w:rPr>
        <w:t xml:space="preserve">NCSG capability to indicate support for </w:t>
      </w:r>
      <w:r w:rsidRPr="009A08AD">
        <w:rPr>
          <w:sz w:val="22"/>
          <w:szCs w:val="22"/>
          <w:lang w:val="en-US"/>
        </w:rPr>
        <w:t>NCSG pattern [1].</w:t>
      </w:r>
    </w:p>
    <w:p w14:paraId="40CAB0F3" w14:textId="77777777" w:rsidR="001B6935" w:rsidRPr="001B6935" w:rsidRDefault="001B6935" w:rsidP="001B6935">
      <w:pPr>
        <w:pStyle w:val="BodyText"/>
        <w:pBdr>
          <w:top w:val="single" w:sz="4" w:space="1" w:color="auto"/>
        </w:pBdr>
        <w:spacing w:before="240"/>
        <w:rPr>
          <w:b/>
          <w:bCs/>
          <w:i/>
          <w:iCs/>
          <w:lang w:eastAsia="ko-KR"/>
        </w:rPr>
      </w:pPr>
      <w:r w:rsidRPr="001B6935">
        <w:rPr>
          <w:b/>
          <w:bCs/>
          <w:i/>
          <w:iCs/>
          <w:lang w:eastAsia="ko-KR"/>
        </w:rPr>
        <w:t>whether additional NCSG capability for per-UE and per-FR differentiation is needed on top of existing per-UE and per-FR capability</w:t>
      </w:r>
    </w:p>
    <w:p w14:paraId="3AF32728" w14:textId="77777777" w:rsidR="001B6935" w:rsidRPr="00594093" w:rsidRDefault="001B6935" w:rsidP="001B6935">
      <w:pPr>
        <w:numPr>
          <w:ilvl w:val="0"/>
          <w:numId w:val="14"/>
        </w:numPr>
        <w:overflowPunct w:val="0"/>
        <w:autoSpaceDE w:val="0"/>
        <w:autoSpaceDN w:val="0"/>
        <w:adjustRightInd w:val="0"/>
        <w:spacing w:after="120" w:line="256" w:lineRule="auto"/>
        <w:contextualSpacing/>
        <w:jc w:val="both"/>
        <w:rPr>
          <w:rFonts w:eastAsia="Times New Roman"/>
          <w:bCs/>
          <w:i/>
          <w:iCs/>
          <w:lang w:eastAsia="ko-KR"/>
        </w:rPr>
      </w:pPr>
      <w:r w:rsidRPr="00594093">
        <w:rPr>
          <w:rFonts w:eastAsia="Times New Roman"/>
          <w:bCs/>
          <w:i/>
          <w:iCs/>
          <w:lang w:eastAsia="ko-KR"/>
        </w:rPr>
        <w:t>Open issues:</w:t>
      </w:r>
    </w:p>
    <w:p w14:paraId="1D31EAF2" w14:textId="77777777" w:rsidR="001B6935" w:rsidRPr="00594093" w:rsidRDefault="001B6935" w:rsidP="001B6935">
      <w:pPr>
        <w:numPr>
          <w:ilvl w:val="1"/>
          <w:numId w:val="13"/>
        </w:numPr>
        <w:overflowPunct w:val="0"/>
        <w:autoSpaceDE w:val="0"/>
        <w:autoSpaceDN w:val="0"/>
        <w:adjustRightInd w:val="0"/>
        <w:spacing w:after="120" w:line="256" w:lineRule="auto"/>
        <w:contextualSpacing/>
        <w:jc w:val="both"/>
        <w:rPr>
          <w:bCs/>
          <w:i/>
          <w:iCs/>
          <w:lang w:eastAsia="zh-CN"/>
        </w:rPr>
      </w:pPr>
      <w:r w:rsidRPr="00594093">
        <w:rPr>
          <w:bCs/>
          <w:i/>
          <w:iCs/>
          <w:lang w:eastAsia="zh-CN"/>
        </w:rPr>
        <w:t>Option 1: no.</w:t>
      </w:r>
    </w:p>
    <w:p w14:paraId="1F0F0F59" w14:textId="77777777" w:rsidR="001B6935" w:rsidRPr="00594093" w:rsidRDefault="001B6935" w:rsidP="001B6935">
      <w:pPr>
        <w:numPr>
          <w:ilvl w:val="1"/>
          <w:numId w:val="13"/>
        </w:numPr>
        <w:overflowPunct w:val="0"/>
        <w:autoSpaceDE w:val="0"/>
        <w:autoSpaceDN w:val="0"/>
        <w:adjustRightInd w:val="0"/>
        <w:spacing w:after="120" w:line="256" w:lineRule="auto"/>
        <w:contextualSpacing/>
        <w:jc w:val="both"/>
        <w:rPr>
          <w:b/>
          <w:i/>
          <w:iCs/>
          <w:lang w:eastAsia="ko-KR"/>
        </w:rPr>
      </w:pPr>
      <w:r w:rsidRPr="00594093">
        <w:rPr>
          <w:bCs/>
          <w:i/>
          <w:iCs/>
          <w:lang w:eastAsia="zh-CN"/>
        </w:rPr>
        <w:t>Option 2: yes. Introduce per BC indication of per FR NCSG in Rel-17.</w:t>
      </w:r>
      <w:r w:rsidRPr="00594093">
        <w:rPr>
          <w:b/>
          <w:bCs/>
          <w:i/>
          <w:iCs/>
          <w:lang w:eastAsia="zh-CN"/>
        </w:rPr>
        <w:t xml:space="preserve"> </w:t>
      </w:r>
      <w:r w:rsidRPr="00594093">
        <w:rPr>
          <w:bCs/>
          <w:i/>
          <w:iCs/>
          <w:lang w:eastAsia="zh-CN"/>
        </w:rPr>
        <w:t>The discussion can be postponed till progress is made towards per BC indication for per FR UE capability.</w:t>
      </w:r>
    </w:p>
    <w:p w14:paraId="1FCC7D1C" w14:textId="77777777" w:rsidR="001B6935" w:rsidRPr="00594093" w:rsidRDefault="001B6935" w:rsidP="001B6935">
      <w:pPr>
        <w:overflowPunct w:val="0"/>
        <w:autoSpaceDE w:val="0"/>
        <w:autoSpaceDN w:val="0"/>
        <w:adjustRightInd w:val="0"/>
        <w:spacing w:after="120"/>
        <w:jc w:val="both"/>
        <w:rPr>
          <w:b/>
          <w:i/>
          <w:iCs/>
          <w:lang w:eastAsia="ko-KR"/>
        </w:rPr>
      </w:pPr>
    </w:p>
    <w:p w14:paraId="02E8625C" w14:textId="77777777" w:rsidR="001B6935" w:rsidRPr="001B6935" w:rsidRDefault="001B6935" w:rsidP="001B6935">
      <w:pPr>
        <w:pStyle w:val="BodyText"/>
        <w:rPr>
          <w:b/>
          <w:bCs/>
          <w:i/>
          <w:iCs/>
          <w:lang w:eastAsia="ko-KR"/>
        </w:rPr>
      </w:pPr>
      <w:r w:rsidRPr="001B6935">
        <w:rPr>
          <w:b/>
          <w:bCs/>
          <w:i/>
          <w:iCs/>
          <w:lang w:eastAsia="ko-KR"/>
        </w:rPr>
        <w:t>How to indicate the support of NCSG pattern</w:t>
      </w:r>
    </w:p>
    <w:p w14:paraId="281205F7" w14:textId="77777777" w:rsidR="001B6935" w:rsidRPr="00594093" w:rsidRDefault="001B6935" w:rsidP="001B6935">
      <w:pPr>
        <w:numPr>
          <w:ilvl w:val="0"/>
          <w:numId w:val="14"/>
        </w:numPr>
        <w:overflowPunct w:val="0"/>
        <w:autoSpaceDE w:val="0"/>
        <w:autoSpaceDN w:val="0"/>
        <w:adjustRightInd w:val="0"/>
        <w:spacing w:after="120" w:line="256" w:lineRule="auto"/>
        <w:contextualSpacing/>
        <w:jc w:val="both"/>
        <w:rPr>
          <w:rFonts w:eastAsia="Times New Roman"/>
          <w:bCs/>
          <w:i/>
          <w:iCs/>
          <w:lang w:eastAsia="ko-KR"/>
        </w:rPr>
      </w:pPr>
      <w:r w:rsidRPr="00594093">
        <w:rPr>
          <w:rFonts w:eastAsia="Times New Roman"/>
          <w:bCs/>
          <w:i/>
          <w:iCs/>
          <w:lang w:eastAsia="ko-KR"/>
        </w:rPr>
        <w:t>Open issues:</w:t>
      </w:r>
    </w:p>
    <w:p w14:paraId="567BA475" w14:textId="77777777" w:rsidR="001B6935" w:rsidRPr="00594093" w:rsidRDefault="001B6935" w:rsidP="001B6935">
      <w:pPr>
        <w:numPr>
          <w:ilvl w:val="1"/>
          <w:numId w:val="13"/>
        </w:numPr>
        <w:overflowPunct w:val="0"/>
        <w:autoSpaceDE w:val="0"/>
        <w:autoSpaceDN w:val="0"/>
        <w:adjustRightInd w:val="0"/>
        <w:spacing w:after="120" w:line="256" w:lineRule="auto"/>
        <w:contextualSpacing/>
        <w:jc w:val="both"/>
        <w:rPr>
          <w:i/>
          <w:iCs/>
          <w:lang w:eastAsia="zh-CN"/>
        </w:rPr>
      </w:pPr>
      <w:r w:rsidRPr="00594093">
        <w:rPr>
          <w:bCs/>
          <w:i/>
          <w:iCs/>
          <w:lang w:eastAsia="zh-CN"/>
        </w:rPr>
        <w:t xml:space="preserve">Option 1: introduce new signalling (separately from </w:t>
      </w:r>
      <w:proofErr w:type="spellStart"/>
      <w:r w:rsidRPr="00594093">
        <w:rPr>
          <w:bCs/>
          <w:i/>
          <w:iCs/>
          <w:lang w:eastAsia="zh-CN"/>
        </w:rPr>
        <w:t>NeedForGap</w:t>
      </w:r>
      <w:proofErr w:type="spellEnd"/>
      <w:r w:rsidRPr="00594093">
        <w:rPr>
          <w:bCs/>
          <w:i/>
          <w:iCs/>
          <w:lang w:eastAsia="zh-CN"/>
        </w:rPr>
        <w:t>) to indicate support of NCSG.</w:t>
      </w:r>
    </w:p>
    <w:p w14:paraId="6060F12C" w14:textId="77777777" w:rsidR="001B6935" w:rsidRPr="00594093" w:rsidRDefault="001B6935" w:rsidP="001B6935">
      <w:pPr>
        <w:numPr>
          <w:ilvl w:val="1"/>
          <w:numId w:val="13"/>
        </w:numPr>
        <w:overflowPunct w:val="0"/>
        <w:autoSpaceDE w:val="0"/>
        <w:autoSpaceDN w:val="0"/>
        <w:adjustRightInd w:val="0"/>
        <w:spacing w:after="120" w:line="256" w:lineRule="auto"/>
        <w:contextualSpacing/>
        <w:jc w:val="both"/>
        <w:rPr>
          <w:bCs/>
          <w:i/>
          <w:iCs/>
          <w:lang w:eastAsia="zh-CN"/>
        </w:rPr>
      </w:pPr>
      <w:r w:rsidRPr="00594093">
        <w:rPr>
          <w:bCs/>
          <w:i/>
          <w:iCs/>
          <w:lang w:eastAsia="zh-CN"/>
        </w:rPr>
        <w:t xml:space="preserve">Option 2: introduce new element in </w:t>
      </w:r>
      <w:proofErr w:type="spellStart"/>
      <w:r w:rsidRPr="00594093">
        <w:rPr>
          <w:bCs/>
          <w:i/>
          <w:iCs/>
          <w:lang w:eastAsia="zh-CN"/>
        </w:rPr>
        <w:t>NeedForGap</w:t>
      </w:r>
      <w:proofErr w:type="spellEnd"/>
      <w:r w:rsidRPr="00594093">
        <w:rPr>
          <w:bCs/>
          <w:i/>
          <w:iCs/>
          <w:lang w:eastAsia="zh-CN"/>
        </w:rPr>
        <w:t xml:space="preserve"> to indicate support of NCSG.</w:t>
      </w:r>
    </w:p>
    <w:p w14:paraId="02110891" w14:textId="77777777" w:rsidR="001B6935" w:rsidRPr="00594093" w:rsidRDefault="001B6935" w:rsidP="001B6935">
      <w:pPr>
        <w:numPr>
          <w:ilvl w:val="1"/>
          <w:numId w:val="13"/>
        </w:numPr>
        <w:overflowPunct w:val="0"/>
        <w:autoSpaceDE w:val="0"/>
        <w:autoSpaceDN w:val="0"/>
        <w:adjustRightInd w:val="0"/>
        <w:spacing w:after="120" w:line="256" w:lineRule="auto"/>
        <w:contextualSpacing/>
        <w:jc w:val="both"/>
        <w:rPr>
          <w:bCs/>
          <w:i/>
          <w:iCs/>
          <w:lang w:eastAsia="zh-CN"/>
        </w:rPr>
      </w:pPr>
      <w:r w:rsidRPr="00594093">
        <w:rPr>
          <w:bCs/>
          <w:i/>
          <w:iCs/>
          <w:lang w:eastAsia="zh-CN"/>
        </w:rPr>
        <w:t xml:space="preserve">Option 3: introduce new signalling (separately from </w:t>
      </w:r>
      <w:proofErr w:type="spellStart"/>
      <w:r w:rsidRPr="00594093">
        <w:rPr>
          <w:bCs/>
          <w:i/>
          <w:iCs/>
          <w:lang w:eastAsia="zh-CN"/>
        </w:rPr>
        <w:t>NeedForGap</w:t>
      </w:r>
      <w:proofErr w:type="spellEnd"/>
      <w:r w:rsidRPr="00594093">
        <w:rPr>
          <w:bCs/>
          <w:i/>
          <w:iCs/>
          <w:lang w:eastAsia="zh-CN"/>
        </w:rPr>
        <w:t>) to indicate support of following cases</w:t>
      </w:r>
    </w:p>
    <w:p w14:paraId="62826583" w14:textId="77777777" w:rsidR="001B6935" w:rsidRPr="00594093" w:rsidRDefault="001B6935" w:rsidP="001B6935">
      <w:pPr>
        <w:numPr>
          <w:ilvl w:val="2"/>
          <w:numId w:val="13"/>
        </w:numPr>
        <w:overflowPunct w:val="0"/>
        <w:autoSpaceDE w:val="0"/>
        <w:autoSpaceDN w:val="0"/>
        <w:adjustRightInd w:val="0"/>
        <w:spacing w:after="120" w:line="256" w:lineRule="auto"/>
        <w:contextualSpacing/>
        <w:jc w:val="both"/>
        <w:rPr>
          <w:bCs/>
          <w:i/>
          <w:iCs/>
          <w:lang w:eastAsia="zh-CN"/>
        </w:rPr>
      </w:pPr>
      <w:r w:rsidRPr="00594093">
        <w:rPr>
          <w:bCs/>
          <w:i/>
          <w:iCs/>
          <w:lang w:eastAsia="zh-CN"/>
        </w:rPr>
        <w:t xml:space="preserve">Case 1: gap </w:t>
      </w:r>
    </w:p>
    <w:p w14:paraId="3F7D2D55" w14:textId="77777777" w:rsidR="001B6935" w:rsidRPr="00594093" w:rsidRDefault="001B6935" w:rsidP="001B6935">
      <w:pPr>
        <w:numPr>
          <w:ilvl w:val="2"/>
          <w:numId w:val="13"/>
        </w:numPr>
        <w:overflowPunct w:val="0"/>
        <w:autoSpaceDE w:val="0"/>
        <w:autoSpaceDN w:val="0"/>
        <w:adjustRightInd w:val="0"/>
        <w:spacing w:after="120" w:line="256" w:lineRule="auto"/>
        <w:contextualSpacing/>
        <w:jc w:val="both"/>
        <w:rPr>
          <w:bCs/>
          <w:i/>
          <w:iCs/>
          <w:lang w:eastAsia="zh-CN"/>
        </w:rPr>
      </w:pPr>
      <w:r w:rsidRPr="00594093">
        <w:rPr>
          <w:bCs/>
          <w:i/>
          <w:iCs/>
          <w:lang w:eastAsia="zh-CN"/>
        </w:rPr>
        <w:t>Case 2: no-gap-with-interruption (or NCSG)</w:t>
      </w:r>
    </w:p>
    <w:p w14:paraId="4040DF16" w14:textId="77777777" w:rsidR="001B6935" w:rsidRPr="00594093" w:rsidRDefault="001B6935" w:rsidP="001B6935">
      <w:pPr>
        <w:numPr>
          <w:ilvl w:val="2"/>
          <w:numId w:val="13"/>
        </w:numPr>
        <w:overflowPunct w:val="0"/>
        <w:autoSpaceDE w:val="0"/>
        <w:autoSpaceDN w:val="0"/>
        <w:adjustRightInd w:val="0"/>
        <w:spacing w:after="120" w:line="256" w:lineRule="auto"/>
        <w:contextualSpacing/>
        <w:jc w:val="both"/>
        <w:rPr>
          <w:bCs/>
          <w:i/>
          <w:iCs/>
          <w:lang w:eastAsia="zh-CN"/>
        </w:rPr>
      </w:pPr>
      <w:r w:rsidRPr="00594093">
        <w:rPr>
          <w:bCs/>
          <w:i/>
          <w:iCs/>
          <w:lang w:eastAsia="zh-CN"/>
        </w:rPr>
        <w:t>Case 3: no-gap-no-interruption</w:t>
      </w:r>
    </w:p>
    <w:p w14:paraId="13BB143B" w14:textId="77777777" w:rsidR="001B6935" w:rsidRPr="001B6935" w:rsidRDefault="001B6935" w:rsidP="001B6935">
      <w:pPr>
        <w:numPr>
          <w:ilvl w:val="1"/>
          <w:numId w:val="13"/>
        </w:numPr>
        <w:pBdr>
          <w:bottom w:val="single" w:sz="4" w:space="1" w:color="auto"/>
        </w:pBdr>
        <w:overflowPunct w:val="0"/>
        <w:autoSpaceDE w:val="0"/>
        <w:autoSpaceDN w:val="0"/>
        <w:adjustRightInd w:val="0"/>
        <w:spacing w:after="120" w:line="256" w:lineRule="auto"/>
        <w:contextualSpacing/>
        <w:jc w:val="both"/>
        <w:rPr>
          <w:bCs/>
          <w:i/>
          <w:iCs/>
          <w:lang w:eastAsia="zh-CN"/>
        </w:rPr>
      </w:pPr>
      <w:r w:rsidRPr="00594093">
        <w:rPr>
          <w:bCs/>
          <w:i/>
          <w:iCs/>
          <w:lang w:eastAsia="zh-CN"/>
        </w:rPr>
        <w:t>Option 4: up to RAN2.</w:t>
      </w:r>
    </w:p>
    <w:p w14:paraId="0B03C89E" w14:textId="77777777" w:rsidR="001B6935" w:rsidRDefault="001B6935" w:rsidP="001B6935">
      <w:pPr>
        <w:pStyle w:val="BodyText"/>
        <w:spacing w:before="240" w:after="0"/>
        <w:rPr>
          <w:sz w:val="22"/>
          <w:szCs w:val="22"/>
          <w:lang w:val="en-US"/>
        </w:rPr>
      </w:pPr>
      <w:r>
        <w:rPr>
          <w:sz w:val="22"/>
          <w:szCs w:val="22"/>
          <w:lang w:val="en-US"/>
        </w:rPr>
        <w:lastRenderedPageBreak/>
        <w:t xml:space="preserve">As stated in our earlier contribution that </w:t>
      </w:r>
      <w:r w:rsidRPr="004F4810">
        <w:rPr>
          <w:sz w:val="22"/>
          <w:szCs w:val="22"/>
          <w:lang w:val="en-US"/>
        </w:rPr>
        <w:t xml:space="preserve">the </w:t>
      </w:r>
      <w:r>
        <w:rPr>
          <w:sz w:val="22"/>
          <w:szCs w:val="22"/>
          <w:lang w:val="en-US"/>
        </w:rPr>
        <w:t xml:space="preserve">existing </w:t>
      </w:r>
      <w:r w:rsidRPr="004F4810">
        <w:rPr>
          <w:sz w:val="22"/>
          <w:szCs w:val="22"/>
          <w:lang w:val="en-US"/>
        </w:rPr>
        <w:t>“</w:t>
      </w:r>
      <w:proofErr w:type="spellStart"/>
      <w:r w:rsidRPr="004F4810">
        <w:rPr>
          <w:sz w:val="22"/>
          <w:szCs w:val="22"/>
          <w:lang w:val="en-US"/>
        </w:rPr>
        <w:t>NeedForGap</w:t>
      </w:r>
      <w:proofErr w:type="spellEnd"/>
      <w:r w:rsidRPr="004F4810">
        <w:rPr>
          <w:sz w:val="22"/>
          <w:szCs w:val="22"/>
          <w:lang w:val="en-US"/>
        </w:rPr>
        <w:t>” structure can</w:t>
      </w:r>
      <w:r>
        <w:rPr>
          <w:sz w:val="22"/>
          <w:szCs w:val="22"/>
          <w:lang w:val="en-US"/>
        </w:rPr>
        <w:t xml:space="preserve">not </w:t>
      </w:r>
      <w:r w:rsidRPr="004F4810">
        <w:rPr>
          <w:sz w:val="22"/>
          <w:szCs w:val="22"/>
          <w:lang w:val="en-US"/>
        </w:rPr>
        <w:t xml:space="preserve">be reused </w:t>
      </w:r>
      <w:r>
        <w:rPr>
          <w:sz w:val="22"/>
          <w:szCs w:val="22"/>
          <w:lang w:val="en-US"/>
        </w:rPr>
        <w:t>for indicating NCSG support</w:t>
      </w:r>
      <w:r w:rsidRPr="004F4810">
        <w:rPr>
          <w:sz w:val="22"/>
          <w:szCs w:val="22"/>
          <w:lang w:val="en-US"/>
        </w:rPr>
        <w:t xml:space="preserve">. The </w:t>
      </w:r>
      <w:r>
        <w:rPr>
          <w:sz w:val="22"/>
          <w:szCs w:val="22"/>
          <w:lang w:val="en-US"/>
        </w:rPr>
        <w:t xml:space="preserve">NCSG capability and especially any </w:t>
      </w:r>
      <w:r w:rsidRPr="004F4810">
        <w:rPr>
          <w:sz w:val="22"/>
          <w:szCs w:val="22"/>
          <w:lang w:val="en-US"/>
        </w:rPr>
        <w:t>relation between NCSG and ‘</w:t>
      </w:r>
      <w:proofErr w:type="spellStart"/>
      <w:r w:rsidRPr="004F4810">
        <w:rPr>
          <w:sz w:val="22"/>
          <w:szCs w:val="22"/>
          <w:lang w:val="en-US"/>
        </w:rPr>
        <w:t>NeedForGap</w:t>
      </w:r>
      <w:proofErr w:type="spellEnd"/>
      <w:r w:rsidRPr="004F4810">
        <w:rPr>
          <w:sz w:val="22"/>
          <w:szCs w:val="22"/>
          <w:lang w:val="en-US"/>
        </w:rPr>
        <w:t xml:space="preserve">’ signaling structure needs RAN2 expertise. </w:t>
      </w:r>
    </w:p>
    <w:p w14:paraId="2B341D2E" w14:textId="77777777" w:rsidR="001B6935" w:rsidRDefault="001B6935" w:rsidP="001B6935">
      <w:pPr>
        <w:pStyle w:val="BodyText"/>
        <w:spacing w:before="240" w:after="0"/>
        <w:rPr>
          <w:sz w:val="22"/>
          <w:szCs w:val="22"/>
          <w:lang w:val="en-US"/>
        </w:rPr>
      </w:pPr>
      <w:r>
        <w:rPr>
          <w:sz w:val="22"/>
          <w:szCs w:val="22"/>
          <w:lang w:val="en-US"/>
        </w:rPr>
        <w:t xml:space="preserve">The introduction of NCSG </w:t>
      </w:r>
      <w:proofErr w:type="spellStart"/>
      <w:r>
        <w:rPr>
          <w:sz w:val="22"/>
          <w:szCs w:val="22"/>
          <w:lang w:val="en-US"/>
        </w:rPr>
        <w:t>signalling</w:t>
      </w:r>
      <w:proofErr w:type="spellEnd"/>
      <w:r>
        <w:rPr>
          <w:sz w:val="22"/>
          <w:szCs w:val="22"/>
          <w:lang w:val="en-US"/>
        </w:rPr>
        <w:t xml:space="preserve"> should not cause any </w:t>
      </w:r>
      <w:r w:rsidRPr="00476514">
        <w:rPr>
          <w:sz w:val="22"/>
          <w:szCs w:val="22"/>
          <w:lang w:val="en-US"/>
        </w:rPr>
        <w:t>backward compatibility</w:t>
      </w:r>
      <w:r>
        <w:rPr>
          <w:sz w:val="22"/>
          <w:szCs w:val="22"/>
          <w:lang w:val="en-US"/>
        </w:rPr>
        <w:t xml:space="preserve"> problem for existing </w:t>
      </w:r>
      <w:r w:rsidRPr="004F4810">
        <w:rPr>
          <w:sz w:val="22"/>
          <w:szCs w:val="22"/>
          <w:lang w:val="en-US"/>
        </w:rPr>
        <w:t>“</w:t>
      </w:r>
      <w:proofErr w:type="spellStart"/>
      <w:r w:rsidRPr="004F4810">
        <w:rPr>
          <w:sz w:val="22"/>
          <w:szCs w:val="22"/>
          <w:lang w:val="en-US"/>
        </w:rPr>
        <w:t>NeedForGap</w:t>
      </w:r>
      <w:proofErr w:type="spellEnd"/>
      <w:r w:rsidRPr="004F4810">
        <w:rPr>
          <w:sz w:val="22"/>
          <w:szCs w:val="22"/>
          <w:lang w:val="en-US"/>
        </w:rPr>
        <w:t>”</w:t>
      </w:r>
      <w:r>
        <w:rPr>
          <w:sz w:val="22"/>
          <w:szCs w:val="22"/>
          <w:lang w:val="en-US"/>
        </w:rPr>
        <w:t xml:space="preserve"> capability. Therefore, NCSG is defined in a way that the existing signaling for need for gaps is maintained and is comprehensible for the legacy network. While signaling is up toRAN2, but in our view new separate signaling for NCSG is needed without any change to the current signaling structure. </w:t>
      </w:r>
    </w:p>
    <w:p w14:paraId="09504801" w14:textId="77777777" w:rsidR="001B6935" w:rsidRDefault="001B6935" w:rsidP="001B6935">
      <w:pPr>
        <w:pStyle w:val="BodyText"/>
        <w:spacing w:before="240" w:after="0"/>
        <w:rPr>
          <w:sz w:val="22"/>
          <w:szCs w:val="22"/>
          <w:lang w:val="en-US"/>
        </w:rPr>
      </w:pPr>
      <w:r>
        <w:rPr>
          <w:sz w:val="22"/>
          <w:szCs w:val="22"/>
          <w:lang w:val="en-US"/>
        </w:rPr>
        <w:t xml:space="preserve">We also do not see need for any </w:t>
      </w:r>
      <w:r w:rsidRPr="00CC1F88">
        <w:rPr>
          <w:sz w:val="22"/>
          <w:szCs w:val="22"/>
          <w:lang w:val="en-US"/>
        </w:rPr>
        <w:t>additional NCSG capability for per-UE and per-FR differentiation on top of existing per-UE and per-FR capability</w:t>
      </w:r>
      <w:r>
        <w:rPr>
          <w:sz w:val="22"/>
          <w:szCs w:val="22"/>
          <w:lang w:val="en-US"/>
        </w:rPr>
        <w:t>.</w:t>
      </w:r>
    </w:p>
    <w:p w14:paraId="67E6FD1E" w14:textId="61E95103" w:rsidR="001B6935" w:rsidRDefault="001B6935" w:rsidP="001B6935">
      <w:pPr>
        <w:pStyle w:val="BodyText"/>
        <w:numPr>
          <w:ilvl w:val="0"/>
          <w:numId w:val="5"/>
        </w:numPr>
        <w:spacing w:before="240" w:after="0"/>
        <w:ind w:left="357" w:hanging="357"/>
        <w:rPr>
          <w:sz w:val="22"/>
          <w:szCs w:val="22"/>
          <w:lang w:eastAsia="zh-CN"/>
        </w:rPr>
      </w:pPr>
      <w:r>
        <w:rPr>
          <w:b/>
          <w:bCs/>
          <w:sz w:val="22"/>
          <w:szCs w:val="22"/>
          <w:lang w:eastAsia="zh-CN"/>
        </w:rPr>
        <w:t>Observation</w:t>
      </w:r>
      <w:r w:rsidRPr="004F4810">
        <w:rPr>
          <w:b/>
          <w:bCs/>
          <w:sz w:val="22"/>
          <w:szCs w:val="22"/>
          <w:lang w:eastAsia="zh-CN"/>
        </w:rPr>
        <w:t xml:space="preserve"> # </w:t>
      </w:r>
      <w:r>
        <w:rPr>
          <w:b/>
          <w:bCs/>
          <w:sz w:val="22"/>
          <w:szCs w:val="22"/>
          <w:lang w:eastAsia="zh-CN"/>
        </w:rPr>
        <w:t>12</w:t>
      </w:r>
      <w:r w:rsidRPr="004F4810">
        <w:rPr>
          <w:sz w:val="22"/>
          <w:szCs w:val="22"/>
          <w:lang w:eastAsia="zh-CN"/>
        </w:rPr>
        <w:t xml:space="preserve">: </w:t>
      </w:r>
      <w:r>
        <w:rPr>
          <w:sz w:val="22"/>
          <w:szCs w:val="22"/>
          <w:lang w:eastAsia="zh-CN"/>
        </w:rPr>
        <w:t xml:space="preserve">NCSG capability </w:t>
      </w:r>
      <w:proofErr w:type="spellStart"/>
      <w:r w:rsidRPr="00487BCA">
        <w:rPr>
          <w:sz w:val="22"/>
          <w:szCs w:val="22"/>
          <w:lang w:eastAsia="zh-CN"/>
        </w:rPr>
        <w:t>signaling</w:t>
      </w:r>
      <w:proofErr w:type="spellEnd"/>
      <w:r w:rsidRPr="00487BCA">
        <w:rPr>
          <w:sz w:val="22"/>
          <w:szCs w:val="22"/>
          <w:lang w:eastAsia="zh-CN"/>
        </w:rPr>
        <w:t xml:space="preserve"> </w:t>
      </w:r>
      <w:r>
        <w:rPr>
          <w:sz w:val="22"/>
          <w:szCs w:val="22"/>
          <w:lang w:eastAsia="zh-CN"/>
        </w:rPr>
        <w:t>should not cause backward compatibility problem for legacy network not comprehending NCSG.</w:t>
      </w:r>
    </w:p>
    <w:p w14:paraId="23894EED" w14:textId="19462F84" w:rsidR="001B6935" w:rsidRDefault="001B6935" w:rsidP="001B6935">
      <w:pPr>
        <w:pStyle w:val="BodyText"/>
        <w:numPr>
          <w:ilvl w:val="0"/>
          <w:numId w:val="5"/>
        </w:numPr>
        <w:spacing w:before="120" w:after="0"/>
        <w:ind w:left="357" w:hanging="357"/>
        <w:rPr>
          <w:sz w:val="22"/>
          <w:szCs w:val="22"/>
          <w:lang w:eastAsia="zh-CN"/>
        </w:rPr>
      </w:pPr>
      <w:r w:rsidRPr="004F4810">
        <w:rPr>
          <w:b/>
          <w:bCs/>
          <w:sz w:val="22"/>
          <w:szCs w:val="22"/>
          <w:lang w:eastAsia="zh-CN"/>
        </w:rPr>
        <w:t>Proposal # 1</w:t>
      </w:r>
      <w:r w:rsidR="002E0B56">
        <w:rPr>
          <w:b/>
          <w:bCs/>
          <w:sz w:val="22"/>
          <w:szCs w:val="22"/>
          <w:lang w:eastAsia="zh-CN"/>
        </w:rPr>
        <w:t>7</w:t>
      </w:r>
      <w:r w:rsidRPr="004F4810">
        <w:rPr>
          <w:sz w:val="22"/>
          <w:szCs w:val="22"/>
          <w:lang w:eastAsia="zh-CN"/>
        </w:rPr>
        <w:t xml:space="preserve">: </w:t>
      </w:r>
      <w:r>
        <w:rPr>
          <w:sz w:val="22"/>
          <w:szCs w:val="22"/>
          <w:lang w:eastAsia="zh-CN"/>
        </w:rPr>
        <w:t>No a</w:t>
      </w:r>
      <w:r w:rsidRPr="00220499">
        <w:rPr>
          <w:sz w:val="22"/>
          <w:szCs w:val="22"/>
          <w:lang w:eastAsia="zh-CN"/>
        </w:rPr>
        <w:t>dditional NCSG capability for per-UE and per-FR differentiation is needed on top of existing per-UE and per-FR capability</w:t>
      </w:r>
      <w:r>
        <w:rPr>
          <w:sz w:val="22"/>
          <w:szCs w:val="22"/>
          <w:lang w:eastAsia="zh-CN"/>
        </w:rPr>
        <w:t>.</w:t>
      </w:r>
    </w:p>
    <w:p w14:paraId="65A5AA92" w14:textId="34998ECE" w:rsidR="001B6935" w:rsidRPr="00220499" w:rsidRDefault="001B6935" w:rsidP="001B6935">
      <w:pPr>
        <w:pStyle w:val="BodyText"/>
        <w:numPr>
          <w:ilvl w:val="0"/>
          <w:numId w:val="5"/>
        </w:numPr>
        <w:spacing w:before="120" w:after="0"/>
        <w:ind w:left="357" w:hanging="357"/>
        <w:rPr>
          <w:sz w:val="22"/>
          <w:szCs w:val="22"/>
          <w:lang w:eastAsia="zh-CN"/>
        </w:rPr>
      </w:pPr>
      <w:r w:rsidRPr="004F4810">
        <w:rPr>
          <w:b/>
          <w:bCs/>
          <w:sz w:val="22"/>
          <w:szCs w:val="22"/>
          <w:lang w:eastAsia="zh-CN"/>
        </w:rPr>
        <w:t>Proposal # 1</w:t>
      </w:r>
      <w:r w:rsidR="002E0B56">
        <w:rPr>
          <w:b/>
          <w:bCs/>
          <w:sz w:val="22"/>
          <w:szCs w:val="22"/>
          <w:lang w:eastAsia="zh-CN"/>
        </w:rPr>
        <w:t>8</w:t>
      </w:r>
      <w:r w:rsidRPr="004F4810">
        <w:rPr>
          <w:sz w:val="22"/>
          <w:szCs w:val="22"/>
          <w:lang w:eastAsia="zh-CN"/>
        </w:rPr>
        <w:t xml:space="preserve">: </w:t>
      </w:r>
      <w:r>
        <w:rPr>
          <w:sz w:val="22"/>
          <w:szCs w:val="22"/>
          <w:lang w:eastAsia="zh-CN"/>
        </w:rPr>
        <w:t>I</w:t>
      </w:r>
      <w:r w:rsidRPr="0005125A">
        <w:rPr>
          <w:szCs w:val="22"/>
          <w:lang w:eastAsia="zh-CN"/>
        </w:rPr>
        <w:t xml:space="preserve">ntroduce new signalling (separately from </w:t>
      </w:r>
      <w:proofErr w:type="spellStart"/>
      <w:r w:rsidRPr="0005125A">
        <w:rPr>
          <w:i/>
          <w:iCs/>
          <w:szCs w:val="22"/>
          <w:lang w:eastAsia="zh-CN"/>
        </w:rPr>
        <w:t>NeedForGap</w:t>
      </w:r>
      <w:proofErr w:type="spellEnd"/>
      <w:r w:rsidRPr="0005125A">
        <w:rPr>
          <w:szCs w:val="22"/>
          <w:lang w:eastAsia="zh-CN"/>
        </w:rPr>
        <w:t>) to indicate support of NCSG.</w:t>
      </w:r>
    </w:p>
    <w:p w14:paraId="167C098A" w14:textId="020842FE" w:rsidR="001B6935" w:rsidRPr="001B6935" w:rsidRDefault="001B6935" w:rsidP="001B6935">
      <w:pPr>
        <w:pStyle w:val="BodyText"/>
        <w:numPr>
          <w:ilvl w:val="0"/>
          <w:numId w:val="5"/>
        </w:numPr>
        <w:spacing w:before="120" w:after="0"/>
        <w:ind w:left="357" w:hanging="357"/>
        <w:rPr>
          <w:sz w:val="22"/>
          <w:szCs w:val="22"/>
          <w:lang w:eastAsia="zh-CN"/>
        </w:rPr>
      </w:pPr>
      <w:r w:rsidRPr="004F4810">
        <w:rPr>
          <w:b/>
          <w:bCs/>
          <w:sz w:val="22"/>
          <w:szCs w:val="22"/>
          <w:lang w:eastAsia="zh-CN"/>
        </w:rPr>
        <w:t xml:space="preserve">Proposal # </w:t>
      </w:r>
      <w:r w:rsidR="002E0B56">
        <w:rPr>
          <w:b/>
          <w:bCs/>
          <w:sz w:val="22"/>
          <w:szCs w:val="22"/>
          <w:lang w:eastAsia="zh-CN"/>
        </w:rPr>
        <w:t>19</w:t>
      </w:r>
      <w:r w:rsidRPr="004F4810">
        <w:rPr>
          <w:sz w:val="22"/>
          <w:szCs w:val="22"/>
          <w:lang w:eastAsia="zh-CN"/>
        </w:rPr>
        <w:t>:</w:t>
      </w:r>
      <w:r>
        <w:rPr>
          <w:sz w:val="22"/>
          <w:szCs w:val="22"/>
          <w:lang w:eastAsia="zh-CN"/>
        </w:rPr>
        <w:t xml:space="preserve"> Leave it for R</w:t>
      </w:r>
      <w:r w:rsidRPr="004F4810">
        <w:rPr>
          <w:sz w:val="22"/>
          <w:szCs w:val="22"/>
          <w:lang w:eastAsia="zh-CN"/>
        </w:rPr>
        <w:t xml:space="preserve">AN2 </w:t>
      </w:r>
      <w:r>
        <w:rPr>
          <w:sz w:val="22"/>
          <w:szCs w:val="22"/>
          <w:lang w:eastAsia="zh-CN"/>
        </w:rPr>
        <w:t xml:space="preserve">to </w:t>
      </w:r>
      <w:r w:rsidRPr="004F4810">
        <w:rPr>
          <w:sz w:val="22"/>
          <w:szCs w:val="22"/>
          <w:lang w:eastAsia="zh-CN"/>
        </w:rPr>
        <w:t>decide</w:t>
      </w:r>
      <w:r>
        <w:rPr>
          <w:sz w:val="22"/>
          <w:szCs w:val="22"/>
          <w:lang w:eastAsia="zh-CN"/>
        </w:rPr>
        <w:t xml:space="preserve"> </w:t>
      </w:r>
      <w:proofErr w:type="spellStart"/>
      <w:r>
        <w:rPr>
          <w:sz w:val="22"/>
          <w:szCs w:val="22"/>
          <w:lang w:eastAsia="zh-CN"/>
        </w:rPr>
        <w:t>signaling</w:t>
      </w:r>
      <w:proofErr w:type="spellEnd"/>
      <w:r>
        <w:rPr>
          <w:sz w:val="22"/>
          <w:szCs w:val="22"/>
          <w:lang w:eastAsia="zh-CN"/>
        </w:rPr>
        <w:t xml:space="preserve"> details </w:t>
      </w:r>
      <w:r w:rsidRPr="0005125A">
        <w:rPr>
          <w:szCs w:val="22"/>
          <w:lang w:eastAsia="zh-CN"/>
        </w:rPr>
        <w:t>to indicate support of NCSG</w:t>
      </w:r>
      <w:r w:rsidRPr="004F4810">
        <w:rPr>
          <w:sz w:val="22"/>
          <w:szCs w:val="22"/>
          <w:lang w:eastAsia="zh-CN"/>
        </w:rPr>
        <w:t>.</w:t>
      </w:r>
      <w:r w:rsidRPr="005F62DE">
        <w:t xml:space="preserve"> </w:t>
      </w:r>
    </w:p>
    <w:p w14:paraId="7FB3D161" w14:textId="65F7D5BD" w:rsidR="00975705" w:rsidRPr="00D00AE9" w:rsidRDefault="003A663B" w:rsidP="00975705">
      <w:pPr>
        <w:pStyle w:val="Heading1"/>
        <w:numPr>
          <w:ilvl w:val="0"/>
          <w:numId w:val="1"/>
        </w:numPr>
        <w:spacing w:before="360" w:after="0"/>
        <w:ind w:left="357" w:hanging="357"/>
      </w:pPr>
      <w:r w:rsidRPr="003A663B">
        <w:t>Impact on RRM requirements due to NCSG</w:t>
      </w:r>
    </w:p>
    <w:p w14:paraId="5323AE8A" w14:textId="2F08848A" w:rsidR="00C958EB" w:rsidRDefault="00975705" w:rsidP="00975705">
      <w:pPr>
        <w:pStyle w:val="BodyText"/>
        <w:spacing w:before="240" w:after="0"/>
        <w:rPr>
          <w:sz w:val="22"/>
          <w:szCs w:val="22"/>
          <w:lang w:val="en-US"/>
        </w:rPr>
      </w:pPr>
      <w:r w:rsidRPr="009A08AD">
        <w:rPr>
          <w:sz w:val="22"/>
          <w:szCs w:val="22"/>
          <w:lang w:val="en-US"/>
        </w:rPr>
        <w:t xml:space="preserve">The following was agreed regarding the </w:t>
      </w:r>
      <w:r w:rsidR="002C10F1">
        <w:rPr>
          <w:sz w:val="22"/>
          <w:szCs w:val="22"/>
          <w:lang w:val="en-US"/>
        </w:rPr>
        <w:t xml:space="preserve">impact of the </w:t>
      </w:r>
      <w:r w:rsidRPr="009A08AD">
        <w:rPr>
          <w:sz w:val="22"/>
          <w:szCs w:val="22"/>
          <w:lang w:val="en-US"/>
        </w:rPr>
        <w:t xml:space="preserve">NCSG pattern </w:t>
      </w:r>
      <w:r w:rsidR="002C10F1">
        <w:rPr>
          <w:sz w:val="22"/>
          <w:szCs w:val="22"/>
        </w:rPr>
        <w:t xml:space="preserve">on </w:t>
      </w:r>
      <w:r w:rsidR="002C10F1" w:rsidRPr="002C10F1">
        <w:rPr>
          <w:sz w:val="22"/>
          <w:szCs w:val="22"/>
        </w:rPr>
        <w:t>RRM requirements</w:t>
      </w:r>
      <w:r w:rsidRPr="009A08AD">
        <w:rPr>
          <w:sz w:val="22"/>
          <w:szCs w:val="22"/>
          <w:lang w:val="en-US"/>
        </w:rPr>
        <w:t xml:space="preserve"> [1].</w:t>
      </w:r>
    </w:p>
    <w:p w14:paraId="11E87B9F" w14:textId="77777777" w:rsidR="003D23B1" w:rsidRDefault="003D23B1" w:rsidP="003D23B1">
      <w:pPr>
        <w:pStyle w:val="BodyText"/>
        <w:rPr>
          <w:lang w:eastAsia="ko-KR"/>
        </w:rPr>
      </w:pPr>
    </w:p>
    <w:p w14:paraId="1F8E7F2C" w14:textId="3276C822" w:rsidR="003D23B1" w:rsidRPr="002E63C4" w:rsidRDefault="003D23B1" w:rsidP="002E63C4">
      <w:pPr>
        <w:pStyle w:val="BodyText"/>
        <w:pBdr>
          <w:top w:val="single" w:sz="4" w:space="1" w:color="auto"/>
        </w:pBdr>
        <w:rPr>
          <w:b/>
          <w:bCs/>
          <w:i/>
          <w:iCs/>
          <w:sz w:val="18"/>
          <w:szCs w:val="18"/>
          <w:u w:val="single"/>
          <w:lang w:eastAsia="ko-KR"/>
        </w:rPr>
      </w:pPr>
      <w:r w:rsidRPr="002E63C4">
        <w:rPr>
          <w:b/>
          <w:bCs/>
          <w:i/>
          <w:iCs/>
          <w:sz w:val="18"/>
          <w:szCs w:val="18"/>
          <w:u w:val="single"/>
          <w:lang w:eastAsia="ko-KR"/>
        </w:rPr>
        <w:t>CSSF design</w:t>
      </w:r>
    </w:p>
    <w:p w14:paraId="38B17774" w14:textId="77777777" w:rsidR="003D23B1" w:rsidRPr="002E63C4" w:rsidRDefault="003D23B1" w:rsidP="003D23B1">
      <w:pPr>
        <w:numPr>
          <w:ilvl w:val="0"/>
          <w:numId w:val="14"/>
        </w:numPr>
        <w:overflowPunct w:val="0"/>
        <w:autoSpaceDE w:val="0"/>
        <w:autoSpaceDN w:val="0"/>
        <w:adjustRightInd w:val="0"/>
        <w:spacing w:after="120"/>
        <w:contextualSpacing/>
        <w:rPr>
          <w:rFonts w:eastAsia="Times New Roman"/>
          <w:bCs/>
          <w:i/>
          <w:iCs/>
          <w:sz w:val="18"/>
          <w:szCs w:val="18"/>
          <w:lang w:eastAsia="ko-KR"/>
        </w:rPr>
      </w:pPr>
      <w:r w:rsidRPr="002E63C4">
        <w:rPr>
          <w:rFonts w:eastAsia="Times New Roman"/>
          <w:bCs/>
          <w:i/>
          <w:iCs/>
          <w:sz w:val="18"/>
          <w:szCs w:val="18"/>
          <w:lang w:eastAsia="ko-KR"/>
        </w:rPr>
        <w:t>Open issues:</w:t>
      </w:r>
    </w:p>
    <w:p w14:paraId="0B406706" w14:textId="77777777" w:rsidR="003D23B1" w:rsidRPr="002E63C4" w:rsidRDefault="003D23B1" w:rsidP="003D23B1">
      <w:pPr>
        <w:numPr>
          <w:ilvl w:val="1"/>
          <w:numId w:val="13"/>
        </w:numPr>
        <w:overflowPunct w:val="0"/>
        <w:autoSpaceDE w:val="0"/>
        <w:autoSpaceDN w:val="0"/>
        <w:adjustRightInd w:val="0"/>
        <w:spacing w:after="120"/>
        <w:contextualSpacing/>
        <w:rPr>
          <w:bCs/>
          <w:i/>
          <w:iCs/>
          <w:sz w:val="18"/>
          <w:szCs w:val="18"/>
        </w:rPr>
      </w:pPr>
      <w:r w:rsidRPr="002E63C4">
        <w:rPr>
          <w:bCs/>
          <w:i/>
          <w:iCs/>
          <w:sz w:val="18"/>
          <w:szCs w:val="18"/>
        </w:rPr>
        <w:t>Option 1: define a new CSSF dedicated for NCSG measurement</w:t>
      </w:r>
    </w:p>
    <w:p w14:paraId="40BD0867" w14:textId="77777777" w:rsidR="003D23B1" w:rsidRPr="002E63C4" w:rsidRDefault="003D23B1" w:rsidP="003D23B1">
      <w:pPr>
        <w:numPr>
          <w:ilvl w:val="1"/>
          <w:numId w:val="13"/>
        </w:numPr>
        <w:overflowPunct w:val="0"/>
        <w:autoSpaceDE w:val="0"/>
        <w:autoSpaceDN w:val="0"/>
        <w:adjustRightInd w:val="0"/>
        <w:spacing w:after="120"/>
        <w:contextualSpacing/>
        <w:rPr>
          <w:bCs/>
          <w:i/>
          <w:iCs/>
          <w:sz w:val="18"/>
          <w:szCs w:val="18"/>
        </w:rPr>
      </w:pPr>
      <w:r w:rsidRPr="002E63C4">
        <w:rPr>
          <w:bCs/>
          <w:i/>
          <w:iCs/>
          <w:sz w:val="18"/>
          <w:szCs w:val="18"/>
        </w:rPr>
        <w:t xml:space="preserve">Option 2: When NCSG is configured, for a frequency layer that can be measured without MG, </w:t>
      </w:r>
      <w:proofErr w:type="spellStart"/>
      <w:r w:rsidRPr="002E63C4">
        <w:rPr>
          <w:bCs/>
          <w:i/>
          <w:iCs/>
          <w:sz w:val="18"/>
          <w:szCs w:val="18"/>
        </w:rPr>
        <w:t>Kp</w:t>
      </w:r>
      <w:proofErr w:type="spellEnd"/>
      <w:r w:rsidRPr="002E63C4">
        <w:rPr>
          <w:bCs/>
          <w:i/>
          <w:iCs/>
          <w:sz w:val="18"/>
          <w:szCs w:val="18"/>
        </w:rPr>
        <w:t xml:space="preserve"> = 1</w:t>
      </w:r>
      <w:proofErr w:type="gramStart"/>
      <w:r w:rsidRPr="002E63C4">
        <w:rPr>
          <w:bCs/>
          <w:i/>
          <w:iCs/>
          <w:sz w:val="18"/>
          <w:szCs w:val="18"/>
        </w:rPr>
        <w:t>/(</w:t>
      </w:r>
      <w:proofErr w:type="gramEnd"/>
      <w:r w:rsidRPr="002E63C4">
        <w:rPr>
          <w:bCs/>
          <w:i/>
          <w:iCs/>
          <w:sz w:val="18"/>
          <w:szCs w:val="18"/>
        </w:rPr>
        <w:t>1- (SMTC period /VIRP)) applies when SMTC period &lt; VIRP; when SMTC period &gt;= VIRP, the frequency layer should be measured within NCSG and be accounted in the CSSF calculation.</w:t>
      </w:r>
    </w:p>
    <w:p w14:paraId="2EF82C3D" w14:textId="77777777" w:rsidR="003D23B1" w:rsidRPr="002E63C4" w:rsidRDefault="003D23B1" w:rsidP="003D23B1">
      <w:pPr>
        <w:numPr>
          <w:ilvl w:val="1"/>
          <w:numId w:val="13"/>
        </w:numPr>
        <w:overflowPunct w:val="0"/>
        <w:autoSpaceDE w:val="0"/>
        <w:autoSpaceDN w:val="0"/>
        <w:adjustRightInd w:val="0"/>
        <w:spacing w:after="120"/>
        <w:contextualSpacing/>
        <w:rPr>
          <w:bCs/>
          <w:i/>
          <w:iCs/>
          <w:sz w:val="18"/>
          <w:szCs w:val="18"/>
        </w:rPr>
      </w:pPr>
      <w:r w:rsidRPr="002E63C4">
        <w:rPr>
          <w:bCs/>
          <w:i/>
          <w:iCs/>
          <w:sz w:val="18"/>
          <w:szCs w:val="18"/>
        </w:rPr>
        <w:t>Other options are not precluded.</w:t>
      </w:r>
    </w:p>
    <w:p w14:paraId="6A8B67D7" w14:textId="633C10DA" w:rsidR="006A7296" w:rsidRPr="002E63C4" w:rsidRDefault="00471D74" w:rsidP="00471D74">
      <w:pPr>
        <w:pStyle w:val="BodyText"/>
        <w:rPr>
          <w:b/>
          <w:bCs/>
          <w:i/>
          <w:iCs/>
          <w:sz w:val="18"/>
          <w:szCs w:val="18"/>
          <w:u w:val="single"/>
          <w:lang w:eastAsia="ko-KR"/>
        </w:rPr>
      </w:pPr>
      <w:r w:rsidRPr="002E63C4">
        <w:rPr>
          <w:b/>
          <w:bCs/>
          <w:i/>
          <w:iCs/>
          <w:sz w:val="18"/>
          <w:szCs w:val="18"/>
          <w:u w:val="single"/>
          <w:lang w:eastAsia="ko-KR"/>
        </w:rPr>
        <w:t>S</w:t>
      </w:r>
      <w:r w:rsidR="006A7296" w:rsidRPr="002E63C4">
        <w:rPr>
          <w:b/>
          <w:bCs/>
          <w:i/>
          <w:iCs/>
          <w:sz w:val="18"/>
          <w:szCs w:val="18"/>
          <w:u w:val="single"/>
          <w:lang w:eastAsia="ko-KR"/>
        </w:rPr>
        <w:t>cheduling restriction</w:t>
      </w:r>
    </w:p>
    <w:p w14:paraId="011B82CB" w14:textId="77777777" w:rsidR="006A7296" w:rsidRPr="006A7296" w:rsidRDefault="006A7296" w:rsidP="006A7296">
      <w:pPr>
        <w:numPr>
          <w:ilvl w:val="0"/>
          <w:numId w:val="14"/>
        </w:numPr>
        <w:overflowPunct w:val="0"/>
        <w:autoSpaceDE w:val="0"/>
        <w:autoSpaceDN w:val="0"/>
        <w:adjustRightInd w:val="0"/>
        <w:spacing w:after="120" w:line="256" w:lineRule="auto"/>
        <w:contextualSpacing/>
        <w:jc w:val="both"/>
        <w:rPr>
          <w:rFonts w:eastAsia="Times New Roman"/>
          <w:bCs/>
          <w:i/>
          <w:iCs/>
          <w:sz w:val="18"/>
          <w:szCs w:val="18"/>
          <w:lang w:eastAsia="ko-KR"/>
        </w:rPr>
      </w:pPr>
      <w:r w:rsidRPr="006A7296">
        <w:rPr>
          <w:rFonts w:eastAsia="Times New Roman"/>
          <w:bCs/>
          <w:i/>
          <w:iCs/>
          <w:sz w:val="18"/>
          <w:szCs w:val="18"/>
          <w:lang w:eastAsia="ko-KR"/>
        </w:rPr>
        <w:t>Open issues:</w:t>
      </w:r>
    </w:p>
    <w:p w14:paraId="17755780" w14:textId="77777777" w:rsidR="006A7296" w:rsidRPr="006A7296" w:rsidRDefault="006A7296" w:rsidP="006A7296">
      <w:pPr>
        <w:numPr>
          <w:ilvl w:val="1"/>
          <w:numId w:val="13"/>
        </w:numPr>
        <w:overflowPunct w:val="0"/>
        <w:autoSpaceDE w:val="0"/>
        <w:autoSpaceDN w:val="0"/>
        <w:adjustRightInd w:val="0"/>
        <w:spacing w:after="120" w:line="256" w:lineRule="auto"/>
        <w:contextualSpacing/>
        <w:jc w:val="both"/>
        <w:rPr>
          <w:bCs/>
          <w:i/>
          <w:iCs/>
          <w:sz w:val="18"/>
          <w:szCs w:val="18"/>
          <w:lang w:eastAsia="zh-CN"/>
        </w:rPr>
      </w:pPr>
      <w:r w:rsidRPr="006A7296">
        <w:rPr>
          <w:bCs/>
          <w:i/>
          <w:iCs/>
          <w:sz w:val="18"/>
          <w:szCs w:val="18"/>
          <w:lang w:eastAsia="zh-CN"/>
        </w:rPr>
        <w:t>Option 1: during the ML the existing scheduling restriction requirements defined in TS 38.133 shall also apply</w:t>
      </w:r>
    </w:p>
    <w:p w14:paraId="0BAA945C" w14:textId="77777777" w:rsidR="006A7296" w:rsidRPr="006A7296" w:rsidRDefault="006A7296" w:rsidP="006A7296">
      <w:pPr>
        <w:numPr>
          <w:ilvl w:val="1"/>
          <w:numId w:val="13"/>
        </w:numPr>
        <w:overflowPunct w:val="0"/>
        <w:autoSpaceDE w:val="0"/>
        <w:autoSpaceDN w:val="0"/>
        <w:adjustRightInd w:val="0"/>
        <w:spacing w:after="120" w:line="256" w:lineRule="auto"/>
        <w:contextualSpacing/>
        <w:jc w:val="both"/>
        <w:rPr>
          <w:bCs/>
          <w:i/>
          <w:iCs/>
          <w:sz w:val="18"/>
          <w:szCs w:val="18"/>
          <w:lang w:eastAsia="zh-CN"/>
        </w:rPr>
      </w:pPr>
      <w:r w:rsidRPr="006A7296">
        <w:rPr>
          <w:bCs/>
          <w:i/>
          <w:iCs/>
          <w:sz w:val="18"/>
          <w:szCs w:val="18"/>
          <w:lang w:eastAsia="zh-CN"/>
        </w:rPr>
        <w:t>Option 2</w:t>
      </w:r>
    </w:p>
    <w:p w14:paraId="2A0A37A5" w14:textId="77777777" w:rsidR="006A7296" w:rsidRPr="006A7296" w:rsidRDefault="006A7296" w:rsidP="006A7296">
      <w:pPr>
        <w:numPr>
          <w:ilvl w:val="2"/>
          <w:numId w:val="13"/>
        </w:numPr>
        <w:overflowPunct w:val="0"/>
        <w:autoSpaceDE w:val="0"/>
        <w:autoSpaceDN w:val="0"/>
        <w:adjustRightInd w:val="0"/>
        <w:spacing w:after="120" w:line="256" w:lineRule="auto"/>
        <w:contextualSpacing/>
        <w:jc w:val="both"/>
        <w:rPr>
          <w:bCs/>
          <w:i/>
          <w:iCs/>
          <w:sz w:val="18"/>
          <w:szCs w:val="18"/>
          <w:lang w:eastAsia="zh-CN"/>
        </w:rPr>
      </w:pPr>
      <w:r w:rsidRPr="006A7296">
        <w:rPr>
          <w:bCs/>
          <w:i/>
          <w:iCs/>
          <w:sz w:val="18"/>
          <w:szCs w:val="18"/>
          <w:lang w:eastAsia="zh-CN"/>
        </w:rPr>
        <w:t>For intra-frequency measurement, existing scheduling restriction requirements apply.</w:t>
      </w:r>
    </w:p>
    <w:p w14:paraId="65058932" w14:textId="77777777" w:rsidR="006A7296" w:rsidRPr="006A7296" w:rsidRDefault="006A7296" w:rsidP="006A7296">
      <w:pPr>
        <w:numPr>
          <w:ilvl w:val="2"/>
          <w:numId w:val="13"/>
        </w:numPr>
        <w:overflowPunct w:val="0"/>
        <w:autoSpaceDE w:val="0"/>
        <w:autoSpaceDN w:val="0"/>
        <w:adjustRightInd w:val="0"/>
        <w:spacing w:after="120" w:line="256" w:lineRule="auto"/>
        <w:contextualSpacing/>
        <w:jc w:val="both"/>
        <w:rPr>
          <w:bCs/>
          <w:i/>
          <w:iCs/>
          <w:sz w:val="18"/>
          <w:szCs w:val="18"/>
          <w:lang w:eastAsia="zh-CN"/>
        </w:rPr>
      </w:pPr>
      <w:r w:rsidRPr="006A7296">
        <w:rPr>
          <w:bCs/>
          <w:i/>
          <w:iCs/>
          <w:sz w:val="18"/>
          <w:szCs w:val="18"/>
          <w:lang w:eastAsia="zh-CN"/>
        </w:rPr>
        <w:t>For inter-frequency measurement and the target carrier and the serving cell are in same band, existing scheduling restriction requirements apply except that all symbols in SMTC windows are restricted.</w:t>
      </w:r>
    </w:p>
    <w:p w14:paraId="206D39F7" w14:textId="77777777" w:rsidR="006A7296" w:rsidRPr="006A7296" w:rsidRDefault="006A7296" w:rsidP="006A7296">
      <w:pPr>
        <w:numPr>
          <w:ilvl w:val="2"/>
          <w:numId w:val="13"/>
        </w:numPr>
        <w:overflowPunct w:val="0"/>
        <w:autoSpaceDE w:val="0"/>
        <w:autoSpaceDN w:val="0"/>
        <w:adjustRightInd w:val="0"/>
        <w:spacing w:after="120" w:line="256" w:lineRule="auto"/>
        <w:contextualSpacing/>
        <w:jc w:val="both"/>
        <w:rPr>
          <w:bCs/>
          <w:i/>
          <w:iCs/>
          <w:sz w:val="18"/>
          <w:szCs w:val="18"/>
          <w:lang w:eastAsia="zh-CN"/>
        </w:rPr>
      </w:pPr>
      <w:r w:rsidRPr="006A7296">
        <w:rPr>
          <w:bCs/>
          <w:i/>
          <w:iCs/>
          <w:sz w:val="18"/>
          <w:szCs w:val="18"/>
          <w:lang w:eastAsia="zh-CN"/>
        </w:rPr>
        <w:t>For inter-frequency measurement and the target carrier and the serving cell are in different bands, all symbols in SMTC windows are restricted when scheduling restrictions apply, and whether scheduling restrictions apply depends on UE capability.</w:t>
      </w:r>
    </w:p>
    <w:p w14:paraId="19557F04" w14:textId="77777777" w:rsidR="006A7296" w:rsidRPr="006A7296" w:rsidRDefault="006A7296" w:rsidP="006A7296">
      <w:pPr>
        <w:numPr>
          <w:ilvl w:val="2"/>
          <w:numId w:val="13"/>
        </w:numPr>
        <w:overflowPunct w:val="0"/>
        <w:autoSpaceDE w:val="0"/>
        <w:autoSpaceDN w:val="0"/>
        <w:adjustRightInd w:val="0"/>
        <w:spacing w:after="120" w:line="256" w:lineRule="auto"/>
        <w:contextualSpacing/>
        <w:jc w:val="both"/>
        <w:rPr>
          <w:bCs/>
          <w:i/>
          <w:iCs/>
          <w:sz w:val="18"/>
          <w:szCs w:val="18"/>
          <w:lang w:eastAsia="zh-CN"/>
        </w:rPr>
      </w:pPr>
      <w:r w:rsidRPr="006A7296">
        <w:rPr>
          <w:bCs/>
          <w:i/>
          <w:iCs/>
          <w:sz w:val="18"/>
          <w:szCs w:val="18"/>
          <w:lang w:eastAsia="zh-CN"/>
        </w:rPr>
        <w:t>NW should be informed whether UE needs scheduling restriction or not for a combination of an inter-frequency target carrier and a serving cell.</w:t>
      </w:r>
    </w:p>
    <w:p w14:paraId="7FF67E76" w14:textId="77777777" w:rsidR="006A7296" w:rsidRPr="006A7296" w:rsidRDefault="006A7296" w:rsidP="006A7296">
      <w:pPr>
        <w:numPr>
          <w:ilvl w:val="1"/>
          <w:numId w:val="13"/>
        </w:numPr>
        <w:overflowPunct w:val="0"/>
        <w:autoSpaceDE w:val="0"/>
        <w:autoSpaceDN w:val="0"/>
        <w:adjustRightInd w:val="0"/>
        <w:spacing w:after="120" w:line="256" w:lineRule="auto"/>
        <w:contextualSpacing/>
        <w:jc w:val="both"/>
        <w:rPr>
          <w:bCs/>
          <w:i/>
          <w:iCs/>
          <w:sz w:val="18"/>
          <w:szCs w:val="18"/>
          <w:lang w:eastAsia="zh-CN"/>
        </w:rPr>
      </w:pPr>
      <w:r w:rsidRPr="006A7296">
        <w:rPr>
          <w:bCs/>
          <w:i/>
          <w:iCs/>
          <w:sz w:val="18"/>
          <w:szCs w:val="18"/>
          <w:lang w:eastAsia="zh-CN"/>
        </w:rPr>
        <w:t>Option 3: The existing scheduling restriction requirements defined in TS 38.133 for FR1 shall apply during ML when serving and measured carriers are in FR1. No scheduling restriction is allowed for FR2 during ML when serving carrier and measured carriers are in FR2 and use IBM.</w:t>
      </w:r>
    </w:p>
    <w:p w14:paraId="2E5E760C" w14:textId="77777777" w:rsidR="006A7296" w:rsidRPr="006A7296" w:rsidRDefault="006A7296" w:rsidP="006A7296">
      <w:pPr>
        <w:numPr>
          <w:ilvl w:val="1"/>
          <w:numId w:val="13"/>
        </w:numPr>
        <w:overflowPunct w:val="0"/>
        <w:autoSpaceDE w:val="0"/>
        <w:autoSpaceDN w:val="0"/>
        <w:adjustRightInd w:val="0"/>
        <w:spacing w:after="120" w:line="256" w:lineRule="auto"/>
        <w:contextualSpacing/>
        <w:jc w:val="both"/>
        <w:rPr>
          <w:bCs/>
          <w:i/>
          <w:iCs/>
          <w:sz w:val="18"/>
          <w:szCs w:val="18"/>
          <w:lang w:eastAsia="zh-CN"/>
        </w:rPr>
      </w:pPr>
      <w:r w:rsidRPr="006A7296">
        <w:rPr>
          <w:bCs/>
          <w:i/>
          <w:iCs/>
          <w:sz w:val="18"/>
          <w:szCs w:val="18"/>
          <w:lang w:eastAsia="zh-CN"/>
        </w:rPr>
        <w:t>Option 4: Scheduling restriction for NCSG is FFS, and check with RAN2 on the feasibility of informing NW the CBM or IBM between inter-frequency measurements and serving cells in FR2.</w:t>
      </w:r>
    </w:p>
    <w:p w14:paraId="78CA3C8D" w14:textId="596439A6" w:rsidR="00471D74" w:rsidRPr="002E63C4" w:rsidRDefault="00471D74" w:rsidP="00471D74">
      <w:pPr>
        <w:pStyle w:val="BodyText"/>
        <w:rPr>
          <w:b/>
          <w:bCs/>
          <w:i/>
          <w:iCs/>
          <w:sz w:val="18"/>
          <w:szCs w:val="18"/>
          <w:u w:val="single"/>
          <w:lang w:eastAsia="ko-KR"/>
        </w:rPr>
      </w:pPr>
      <w:r w:rsidRPr="002E63C4">
        <w:rPr>
          <w:b/>
          <w:bCs/>
          <w:i/>
          <w:iCs/>
          <w:sz w:val="18"/>
          <w:szCs w:val="18"/>
          <w:u w:val="single"/>
          <w:lang w:eastAsia="ko-KR"/>
        </w:rPr>
        <w:t>Requirements for interruption due to NCSG based measurement on deactivated SCC</w:t>
      </w:r>
    </w:p>
    <w:p w14:paraId="0181DCDF" w14:textId="77777777" w:rsidR="00471D74" w:rsidRPr="00471D74" w:rsidRDefault="00471D74" w:rsidP="00471D74">
      <w:pPr>
        <w:numPr>
          <w:ilvl w:val="0"/>
          <w:numId w:val="16"/>
        </w:numPr>
        <w:overflowPunct w:val="0"/>
        <w:autoSpaceDE w:val="0"/>
        <w:autoSpaceDN w:val="0"/>
        <w:adjustRightInd w:val="0"/>
        <w:spacing w:after="120" w:line="256" w:lineRule="auto"/>
        <w:contextualSpacing/>
        <w:jc w:val="both"/>
        <w:rPr>
          <w:rFonts w:eastAsia="Times New Roman"/>
          <w:bCs/>
          <w:i/>
          <w:iCs/>
          <w:sz w:val="18"/>
          <w:szCs w:val="18"/>
          <w:lang w:eastAsia="ko-KR"/>
        </w:rPr>
      </w:pPr>
      <w:r w:rsidRPr="00471D74">
        <w:rPr>
          <w:rFonts w:eastAsia="Times New Roman"/>
          <w:bCs/>
          <w:i/>
          <w:iCs/>
          <w:sz w:val="18"/>
          <w:szCs w:val="18"/>
          <w:lang w:eastAsia="ko-KR"/>
        </w:rPr>
        <w:t>Open issues:</w:t>
      </w:r>
    </w:p>
    <w:p w14:paraId="6E02FCFF" w14:textId="77777777" w:rsidR="00471D74" w:rsidRPr="00471D74" w:rsidRDefault="00471D74" w:rsidP="00471D74">
      <w:pPr>
        <w:numPr>
          <w:ilvl w:val="1"/>
          <w:numId w:val="13"/>
        </w:numPr>
        <w:overflowPunct w:val="0"/>
        <w:autoSpaceDE w:val="0"/>
        <w:autoSpaceDN w:val="0"/>
        <w:adjustRightInd w:val="0"/>
        <w:spacing w:after="120" w:line="256" w:lineRule="auto"/>
        <w:contextualSpacing/>
        <w:jc w:val="both"/>
        <w:rPr>
          <w:bCs/>
          <w:i/>
          <w:iCs/>
          <w:sz w:val="18"/>
          <w:szCs w:val="18"/>
          <w:lang w:eastAsia="zh-CN"/>
        </w:rPr>
      </w:pPr>
      <w:r w:rsidRPr="00471D74">
        <w:rPr>
          <w:bCs/>
          <w:i/>
          <w:iCs/>
          <w:sz w:val="18"/>
          <w:szCs w:val="18"/>
          <w:lang w:eastAsia="zh-CN"/>
        </w:rPr>
        <w:t>Option 1: existing requirements shall be revisited. No interruption requirements are allowed due to measurement on deactivated SCC or due to measurement on any carriers using NCSG.</w:t>
      </w:r>
    </w:p>
    <w:p w14:paraId="03B0C65E" w14:textId="77777777" w:rsidR="00471D74" w:rsidRPr="00471D74" w:rsidRDefault="00471D74" w:rsidP="002E63C4">
      <w:pPr>
        <w:numPr>
          <w:ilvl w:val="1"/>
          <w:numId w:val="13"/>
        </w:numPr>
        <w:pBdr>
          <w:bottom w:val="single" w:sz="4" w:space="1" w:color="auto"/>
        </w:pBdr>
        <w:overflowPunct w:val="0"/>
        <w:autoSpaceDE w:val="0"/>
        <w:autoSpaceDN w:val="0"/>
        <w:adjustRightInd w:val="0"/>
        <w:spacing w:after="120" w:line="256" w:lineRule="auto"/>
        <w:contextualSpacing/>
        <w:jc w:val="both"/>
        <w:rPr>
          <w:bCs/>
          <w:i/>
          <w:iCs/>
          <w:sz w:val="18"/>
          <w:szCs w:val="18"/>
          <w:lang w:eastAsia="zh-CN"/>
        </w:rPr>
      </w:pPr>
      <w:r w:rsidRPr="00471D74">
        <w:rPr>
          <w:bCs/>
          <w:i/>
          <w:iCs/>
          <w:sz w:val="18"/>
          <w:szCs w:val="18"/>
          <w:lang w:eastAsia="zh-CN"/>
        </w:rPr>
        <w:t>Option 2: FFS</w:t>
      </w:r>
    </w:p>
    <w:p w14:paraId="74D1614B" w14:textId="08EA3924" w:rsidR="003D23B1" w:rsidRPr="005D279E" w:rsidRDefault="005D279E" w:rsidP="005D279E">
      <w:pPr>
        <w:pStyle w:val="BodyText"/>
        <w:spacing w:before="240" w:after="0"/>
        <w:rPr>
          <w:sz w:val="22"/>
          <w:szCs w:val="22"/>
          <w:lang w:eastAsia="zh-CN"/>
        </w:rPr>
      </w:pPr>
      <w:r>
        <w:rPr>
          <w:sz w:val="22"/>
          <w:szCs w:val="22"/>
          <w:lang w:eastAsia="zh-CN"/>
        </w:rPr>
        <w:lastRenderedPageBreak/>
        <w:t xml:space="preserve">It is straight forward to </w:t>
      </w:r>
      <w:r w:rsidR="001F344A">
        <w:rPr>
          <w:sz w:val="22"/>
          <w:szCs w:val="22"/>
          <w:lang w:eastAsia="zh-CN"/>
        </w:rPr>
        <w:t>d</w:t>
      </w:r>
      <w:r w:rsidRPr="005D279E">
        <w:rPr>
          <w:szCs w:val="22"/>
          <w:lang w:eastAsia="zh-CN"/>
        </w:rPr>
        <w:t>efine a new CSSF</w:t>
      </w:r>
      <w:r w:rsidR="001F344A">
        <w:rPr>
          <w:szCs w:val="22"/>
          <w:lang w:eastAsia="zh-CN"/>
        </w:rPr>
        <w:t xml:space="preserve">, which is </w:t>
      </w:r>
      <w:r w:rsidRPr="005D279E">
        <w:rPr>
          <w:szCs w:val="22"/>
          <w:lang w:eastAsia="zh-CN"/>
        </w:rPr>
        <w:t xml:space="preserve">dedicated </w:t>
      </w:r>
      <w:r w:rsidR="001F344A">
        <w:rPr>
          <w:szCs w:val="22"/>
          <w:lang w:eastAsia="zh-CN"/>
        </w:rPr>
        <w:t xml:space="preserve">for </w:t>
      </w:r>
      <w:r w:rsidRPr="005D279E">
        <w:rPr>
          <w:szCs w:val="22"/>
          <w:lang w:eastAsia="zh-CN"/>
        </w:rPr>
        <w:t>NCSG measurement</w:t>
      </w:r>
      <w:r w:rsidR="001F344A">
        <w:rPr>
          <w:sz w:val="22"/>
          <w:szCs w:val="22"/>
          <w:lang w:eastAsia="zh-CN"/>
        </w:rPr>
        <w:t xml:space="preserve">s instead of modifying </w:t>
      </w:r>
      <w:r w:rsidR="00DC3373">
        <w:rPr>
          <w:sz w:val="22"/>
          <w:szCs w:val="22"/>
          <w:lang w:eastAsia="zh-CN"/>
        </w:rPr>
        <w:t>conditionally the current CSSF.</w:t>
      </w:r>
    </w:p>
    <w:p w14:paraId="1EE9A199" w14:textId="706C6C53" w:rsidR="00E07506" w:rsidRDefault="00102DB5" w:rsidP="002F46D3">
      <w:pPr>
        <w:pStyle w:val="BodyText"/>
        <w:spacing w:before="240" w:after="0"/>
        <w:rPr>
          <w:sz w:val="22"/>
          <w:szCs w:val="22"/>
          <w:lang w:val="en-US" w:eastAsia="zh-CN"/>
        </w:rPr>
      </w:pPr>
      <w:r>
        <w:rPr>
          <w:sz w:val="22"/>
          <w:szCs w:val="22"/>
          <w:lang w:val="en-US" w:eastAsia="zh-CN"/>
        </w:rPr>
        <w:t xml:space="preserve">The impact on the existing interruption requirements is minimized. </w:t>
      </w:r>
      <w:proofErr w:type="spellStart"/>
      <w:r>
        <w:rPr>
          <w:sz w:val="22"/>
          <w:szCs w:val="22"/>
          <w:lang w:val="en-US" w:eastAsia="zh-CN"/>
        </w:rPr>
        <w:t>Peferably</w:t>
      </w:r>
      <w:proofErr w:type="spellEnd"/>
      <w:r>
        <w:rPr>
          <w:sz w:val="22"/>
          <w:szCs w:val="22"/>
          <w:lang w:val="en-US" w:eastAsia="zh-CN"/>
        </w:rPr>
        <w:t xml:space="preserve"> we </w:t>
      </w:r>
      <w:r w:rsidR="002F46D3">
        <w:rPr>
          <w:sz w:val="22"/>
          <w:szCs w:val="22"/>
          <w:lang w:val="en-US" w:eastAsia="zh-CN"/>
        </w:rPr>
        <w:t xml:space="preserve">don’t </w:t>
      </w:r>
      <w:r w:rsidR="00974780">
        <w:rPr>
          <w:sz w:val="22"/>
          <w:szCs w:val="22"/>
          <w:lang w:val="en-US" w:eastAsia="zh-CN"/>
        </w:rPr>
        <w:t xml:space="preserve">see any reason to revisit the </w:t>
      </w:r>
      <w:r w:rsidR="004C7339" w:rsidRPr="004C7339">
        <w:rPr>
          <w:sz w:val="22"/>
          <w:szCs w:val="22"/>
          <w:lang w:val="en-US" w:eastAsia="zh-CN"/>
        </w:rPr>
        <w:t xml:space="preserve">interruption requirements </w:t>
      </w:r>
      <w:r w:rsidR="004C7339">
        <w:rPr>
          <w:sz w:val="22"/>
          <w:szCs w:val="22"/>
          <w:lang w:val="en-US" w:eastAsia="zh-CN"/>
        </w:rPr>
        <w:t xml:space="preserve">defined </w:t>
      </w:r>
      <w:r w:rsidR="004C7339" w:rsidRPr="004C7339">
        <w:rPr>
          <w:sz w:val="22"/>
          <w:szCs w:val="22"/>
          <w:lang w:val="en-US" w:eastAsia="zh-CN"/>
        </w:rPr>
        <w:t>in TS38.133 and TS36.133</w:t>
      </w:r>
      <w:r w:rsidR="004C7339">
        <w:rPr>
          <w:sz w:val="22"/>
          <w:szCs w:val="22"/>
          <w:lang w:val="en-US" w:eastAsia="zh-CN"/>
        </w:rPr>
        <w:t xml:space="preserve"> when the UE measures without gaps and causes interruption on serving cells. </w:t>
      </w:r>
      <w:r>
        <w:rPr>
          <w:sz w:val="22"/>
          <w:szCs w:val="22"/>
          <w:lang w:val="en-US" w:eastAsia="zh-CN"/>
        </w:rPr>
        <w:t xml:space="preserve"> </w:t>
      </w:r>
      <w:r w:rsidR="00F367E2" w:rsidRPr="00F367E2">
        <w:rPr>
          <w:sz w:val="22"/>
          <w:szCs w:val="22"/>
          <w:lang w:val="en-US" w:eastAsia="zh-CN"/>
        </w:rPr>
        <w:t xml:space="preserve">No interruption requirements </w:t>
      </w:r>
      <w:r w:rsidR="00F367E2">
        <w:rPr>
          <w:sz w:val="22"/>
          <w:szCs w:val="22"/>
          <w:lang w:val="en-US" w:eastAsia="zh-CN"/>
        </w:rPr>
        <w:t xml:space="preserve">should be </w:t>
      </w:r>
      <w:r w:rsidR="00F367E2" w:rsidRPr="00F367E2">
        <w:rPr>
          <w:sz w:val="22"/>
          <w:szCs w:val="22"/>
          <w:lang w:val="en-US" w:eastAsia="zh-CN"/>
        </w:rPr>
        <w:t>allowed due to measurement on deactivated SCC or due to measurement on any carriers using NCSG</w:t>
      </w:r>
      <w:r w:rsidR="0043653F">
        <w:rPr>
          <w:sz w:val="22"/>
          <w:szCs w:val="22"/>
          <w:lang w:val="en-US" w:eastAsia="zh-CN"/>
        </w:rPr>
        <w:t xml:space="preserve">. However, other </w:t>
      </w:r>
      <w:r w:rsidR="002521C1" w:rsidRPr="00F367E2">
        <w:rPr>
          <w:sz w:val="22"/>
          <w:szCs w:val="22"/>
          <w:lang w:val="en-US" w:eastAsia="zh-CN"/>
        </w:rPr>
        <w:t>interruption requirements</w:t>
      </w:r>
      <w:r w:rsidR="002521C1">
        <w:rPr>
          <w:sz w:val="22"/>
          <w:szCs w:val="22"/>
          <w:lang w:val="en-US" w:eastAsia="zh-CN"/>
        </w:rPr>
        <w:t xml:space="preserve"> </w:t>
      </w:r>
      <w:r w:rsidR="0041240E">
        <w:rPr>
          <w:sz w:val="22"/>
          <w:szCs w:val="22"/>
          <w:lang w:val="en-US" w:eastAsia="zh-CN"/>
        </w:rPr>
        <w:t xml:space="preserve">are allowed </w:t>
      </w:r>
      <w:proofErr w:type="gramStart"/>
      <w:r w:rsidR="002521C1">
        <w:rPr>
          <w:sz w:val="22"/>
          <w:szCs w:val="22"/>
          <w:lang w:val="en-US" w:eastAsia="zh-CN"/>
        </w:rPr>
        <w:t>e.g.</w:t>
      </w:r>
      <w:proofErr w:type="gramEnd"/>
      <w:r w:rsidR="002521C1">
        <w:rPr>
          <w:sz w:val="22"/>
          <w:szCs w:val="22"/>
          <w:lang w:val="en-US" w:eastAsia="zh-CN"/>
        </w:rPr>
        <w:t xml:space="preserve"> due to BWP switching, </w:t>
      </w:r>
      <w:proofErr w:type="spellStart"/>
      <w:r w:rsidR="002521C1">
        <w:rPr>
          <w:sz w:val="22"/>
          <w:szCs w:val="22"/>
          <w:lang w:val="en-US" w:eastAsia="zh-CN"/>
        </w:rPr>
        <w:t>SCell</w:t>
      </w:r>
      <w:proofErr w:type="spellEnd"/>
      <w:r w:rsidR="002521C1">
        <w:rPr>
          <w:sz w:val="22"/>
          <w:szCs w:val="22"/>
          <w:lang w:val="en-US" w:eastAsia="zh-CN"/>
        </w:rPr>
        <w:t xml:space="preserve"> activation/deactivation, </w:t>
      </w:r>
      <w:proofErr w:type="spellStart"/>
      <w:r w:rsidR="002521C1">
        <w:rPr>
          <w:sz w:val="22"/>
          <w:szCs w:val="22"/>
          <w:lang w:val="en-US" w:eastAsia="zh-CN"/>
        </w:rPr>
        <w:t>PSCell</w:t>
      </w:r>
      <w:proofErr w:type="spellEnd"/>
      <w:r w:rsidR="002521C1">
        <w:rPr>
          <w:sz w:val="22"/>
          <w:szCs w:val="22"/>
          <w:lang w:val="en-US" w:eastAsia="zh-CN"/>
        </w:rPr>
        <w:t xml:space="preserve"> addition/release et</w:t>
      </w:r>
      <w:r w:rsidR="0041240E">
        <w:rPr>
          <w:sz w:val="22"/>
          <w:szCs w:val="22"/>
          <w:lang w:val="en-US" w:eastAsia="zh-CN"/>
        </w:rPr>
        <w:t>c.</w:t>
      </w:r>
    </w:p>
    <w:p w14:paraId="1548E35C" w14:textId="17D5CD34" w:rsidR="00ED2F77" w:rsidRDefault="00ED2F77" w:rsidP="00ED2F77">
      <w:pPr>
        <w:pStyle w:val="BodyText"/>
        <w:spacing w:before="240" w:after="0"/>
        <w:rPr>
          <w:sz w:val="22"/>
          <w:szCs w:val="22"/>
          <w:lang w:val="en-US"/>
        </w:rPr>
      </w:pPr>
      <w:r>
        <w:rPr>
          <w:sz w:val="22"/>
          <w:szCs w:val="22"/>
          <w:lang w:val="en-US"/>
        </w:rPr>
        <w:t xml:space="preserve">In FR2 the UE is typically configured with large number of serving cells to support very </w:t>
      </w:r>
      <w:r w:rsidR="00B73EF4">
        <w:rPr>
          <w:sz w:val="22"/>
          <w:szCs w:val="22"/>
          <w:lang w:val="en-US"/>
        </w:rPr>
        <w:t>high data rate</w:t>
      </w:r>
      <w:r>
        <w:rPr>
          <w:sz w:val="22"/>
          <w:szCs w:val="22"/>
          <w:lang w:val="en-US"/>
        </w:rPr>
        <w:t xml:space="preserve">. We therefore don’t see any reason to </w:t>
      </w:r>
      <w:proofErr w:type="spellStart"/>
      <w:r>
        <w:rPr>
          <w:sz w:val="22"/>
          <w:szCs w:val="22"/>
          <w:lang w:val="en-US"/>
        </w:rPr>
        <w:t>downpriortize</w:t>
      </w:r>
      <w:proofErr w:type="spellEnd"/>
      <w:r>
        <w:rPr>
          <w:sz w:val="22"/>
          <w:szCs w:val="22"/>
          <w:lang w:val="en-US"/>
        </w:rPr>
        <w:t xml:space="preserve"> NCSG for FR2. Whether the network </w:t>
      </w:r>
      <w:r w:rsidRPr="00664325">
        <w:rPr>
          <w:sz w:val="22"/>
          <w:szCs w:val="22"/>
          <w:lang w:val="en-US"/>
        </w:rPr>
        <w:t xml:space="preserve">needs to be informed </w:t>
      </w:r>
      <w:r>
        <w:rPr>
          <w:sz w:val="22"/>
          <w:szCs w:val="22"/>
          <w:lang w:val="en-US"/>
        </w:rPr>
        <w:t xml:space="preserve">by the UE </w:t>
      </w:r>
      <w:r w:rsidRPr="00664325">
        <w:rPr>
          <w:sz w:val="22"/>
          <w:szCs w:val="22"/>
          <w:lang w:val="en-US"/>
        </w:rPr>
        <w:t>that the inter-frequency measurements with NCSG is CBM or IBM with serving cells in FR2</w:t>
      </w:r>
      <w:r>
        <w:rPr>
          <w:sz w:val="22"/>
          <w:szCs w:val="22"/>
          <w:lang w:val="en-US"/>
        </w:rPr>
        <w:t xml:space="preserve"> can be further discussed when basic aspects of NCSG are progressed</w:t>
      </w:r>
      <w:r w:rsidRPr="00664325">
        <w:rPr>
          <w:sz w:val="22"/>
          <w:szCs w:val="22"/>
          <w:lang w:val="en-US"/>
        </w:rPr>
        <w:t>.</w:t>
      </w:r>
    </w:p>
    <w:p w14:paraId="5A18292F" w14:textId="6BA5DA62" w:rsidR="001F3EBD" w:rsidRDefault="00D268EB" w:rsidP="00BD1518">
      <w:pPr>
        <w:pStyle w:val="BodyText"/>
        <w:spacing w:before="240"/>
        <w:rPr>
          <w:sz w:val="22"/>
          <w:szCs w:val="22"/>
          <w:lang w:val="en-US"/>
        </w:rPr>
      </w:pPr>
      <w:r>
        <w:rPr>
          <w:sz w:val="22"/>
          <w:szCs w:val="22"/>
          <w:lang w:val="en-US"/>
        </w:rPr>
        <w:t xml:space="preserve">The </w:t>
      </w:r>
      <w:r w:rsidR="001B46FB">
        <w:rPr>
          <w:sz w:val="22"/>
          <w:szCs w:val="22"/>
          <w:lang w:val="en-US"/>
        </w:rPr>
        <w:t xml:space="preserve">existing </w:t>
      </w:r>
      <w:r>
        <w:rPr>
          <w:sz w:val="22"/>
          <w:szCs w:val="22"/>
          <w:lang w:val="en-US"/>
        </w:rPr>
        <w:t xml:space="preserve">scheduling </w:t>
      </w:r>
      <w:r w:rsidR="00171A23">
        <w:rPr>
          <w:sz w:val="22"/>
          <w:szCs w:val="22"/>
          <w:lang w:val="en-US"/>
        </w:rPr>
        <w:t xml:space="preserve">and measurement restriction </w:t>
      </w:r>
      <w:r w:rsidR="001B46FB">
        <w:rPr>
          <w:sz w:val="22"/>
          <w:szCs w:val="22"/>
          <w:lang w:val="en-US"/>
        </w:rPr>
        <w:t xml:space="preserve">requirements defined for FR1 </w:t>
      </w:r>
      <w:r w:rsidR="00171A23">
        <w:rPr>
          <w:sz w:val="22"/>
          <w:szCs w:val="22"/>
          <w:lang w:val="en-US"/>
        </w:rPr>
        <w:t>can be reused</w:t>
      </w:r>
      <w:r w:rsidR="00555C3F">
        <w:rPr>
          <w:sz w:val="22"/>
          <w:szCs w:val="22"/>
          <w:lang w:val="en-US"/>
        </w:rPr>
        <w:t xml:space="preserve"> during ML</w:t>
      </w:r>
      <w:r w:rsidR="00171A23">
        <w:rPr>
          <w:sz w:val="22"/>
          <w:szCs w:val="22"/>
          <w:lang w:val="en-US"/>
        </w:rPr>
        <w:t>.</w:t>
      </w:r>
      <w:r w:rsidR="00555C3F">
        <w:rPr>
          <w:sz w:val="22"/>
          <w:szCs w:val="22"/>
          <w:lang w:val="en-US"/>
        </w:rPr>
        <w:t xml:space="preserve"> However, in </w:t>
      </w:r>
      <w:r w:rsidR="001B46FB">
        <w:rPr>
          <w:sz w:val="22"/>
          <w:szCs w:val="22"/>
          <w:lang w:val="en-US"/>
        </w:rPr>
        <w:t xml:space="preserve">FR2 </w:t>
      </w:r>
      <w:r w:rsidR="00555C3F">
        <w:rPr>
          <w:sz w:val="22"/>
          <w:szCs w:val="22"/>
          <w:lang w:val="en-US"/>
        </w:rPr>
        <w:t xml:space="preserve">the UE capable of IBM should be able to </w:t>
      </w:r>
      <w:r w:rsidR="00896C4E">
        <w:rPr>
          <w:sz w:val="22"/>
          <w:szCs w:val="22"/>
          <w:lang w:val="en-US"/>
        </w:rPr>
        <w:t>receive and transmit data</w:t>
      </w:r>
      <w:r w:rsidR="001B46FB">
        <w:rPr>
          <w:sz w:val="22"/>
          <w:szCs w:val="22"/>
          <w:lang w:val="en-US"/>
        </w:rPr>
        <w:t xml:space="preserve"> during the ML. </w:t>
      </w:r>
    </w:p>
    <w:p w14:paraId="10F7168E" w14:textId="11FEA8B3" w:rsidR="005D279E" w:rsidRPr="005D279E" w:rsidRDefault="00BC229C" w:rsidP="00BD1518">
      <w:pPr>
        <w:pStyle w:val="BodyText"/>
        <w:numPr>
          <w:ilvl w:val="0"/>
          <w:numId w:val="5"/>
        </w:numPr>
        <w:spacing w:before="120" w:after="0"/>
        <w:ind w:left="357" w:hanging="357"/>
        <w:rPr>
          <w:sz w:val="22"/>
          <w:szCs w:val="22"/>
          <w:lang w:eastAsia="zh-CN"/>
        </w:rPr>
      </w:pPr>
      <w:r w:rsidRPr="004F4810">
        <w:rPr>
          <w:b/>
          <w:bCs/>
          <w:sz w:val="22"/>
          <w:szCs w:val="22"/>
          <w:lang w:eastAsia="zh-CN"/>
        </w:rPr>
        <w:t xml:space="preserve">Proposal # </w:t>
      </w:r>
      <w:r w:rsidR="00BD1518">
        <w:rPr>
          <w:b/>
          <w:bCs/>
          <w:sz w:val="22"/>
          <w:szCs w:val="22"/>
          <w:lang w:eastAsia="zh-CN"/>
        </w:rPr>
        <w:t>2</w:t>
      </w:r>
      <w:r w:rsidR="002E0B56">
        <w:rPr>
          <w:b/>
          <w:bCs/>
          <w:sz w:val="22"/>
          <w:szCs w:val="22"/>
          <w:lang w:eastAsia="zh-CN"/>
        </w:rPr>
        <w:t>0</w:t>
      </w:r>
      <w:r w:rsidRPr="004F4810">
        <w:rPr>
          <w:sz w:val="22"/>
          <w:szCs w:val="22"/>
          <w:lang w:eastAsia="zh-CN"/>
        </w:rPr>
        <w:t xml:space="preserve">: </w:t>
      </w:r>
      <w:r w:rsidR="005D279E">
        <w:rPr>
          <w:sz w:val="22"/>
          <w:szCs w:val="22"/>
          <w:lang w:eastAsia="zh-CN"/>
        </w:rPr>
        <w:t>D</w:t>
      </w:r>
      <w:r w:rsidR="005D279E" w:rsidRPr="005D279E">
        <w:rPr>
          <w:szCs w:val="22"/>
          <w:lang w:eastAsia="zh-CN"/>
        </w:rPr>
        <w:t>efine a new CSSF dedicated for NCSG measurement</w:t>
      </w:r>
      <w:r w:rsidR="005D279E">
        <w:rPr>
          <w:sz w:val="22"/>
          <w:szCs w:val="22"/>
          <w:lang w:eastAsia="zh-CN"/>
        </w:rPr>
        <w:t>.</w:t>
      </w:r>
    </w:p>
    <w:p w14:paraId="3C7988B5" w14:textId="719A84C3" w:rsidR="0041240E" w:rsidRPr="0041240E" w:rsidRDefault="005E3DA2" w:rsidP="00BD1518">
      <w:pPr>
        <w:pStyle w:val="BodyText"/>
        <w:numPr>
          <w:ilvl w:val="0"/>
          <w:numId w:val="5"/>
        </w:numPr>
        <w:spacing w:before="120" w:after="0"/>
        <w:ind w:left="357" w:hanging="357"/>
        <w:rPr>
          <w:sz w:val="22"/>
          <w:szCs w:val="22"/>
          <w:lang w:eastAsia="zh-CN"/>
        </w:rPr>
      </w:pPr>
      <w:r w:rsidRPr="004F4810">
        <w:rPr>
          <w:b/>
          <w:bCs/>
          <w:sz w:val="22"/>
          <w:szCs w:val="22"/>
          <w:lang w:eastAsia="zh-CN"/>
        </w:rPr>
        <w:t xml:space="preserve">Proposal # </w:t>
      </w:r>
      <w:r w:rsidR="00BD1518">
        <w:rPr>
          <w:b/>
          <w:bCs/>
          <w:sz w:val="22"/>
          <w:szCs w:val="22"/>
          <w:lang w:eastAsia="zh-CN"/>
        </w:rPr>
        <w:t>2</w:t>
      </w:r>
      <w:r w:rsidR="002E0B56">
        <w:rPr>
          <w:b/>
          <w:bCs/>
          <w:sz w:val="22"/>
          <w:szCs w:val="22"/>
          <w:lang w:eastAsia="zh-CN"/>
        </w:rPr>
        <w:t>1</w:t>
      </w:r>
      <w:r w:rsidRPr="004F4810">
        <w:rPr>
          <w:sz w:val="22"/>
          <w:szCs w:val="22"/>
          <w:lang w:eastAsia="zh-CN"/>
        </w:rPr>
        <w:t xml:space="preserve">: </w:t>
      </w:r>
      <w:r w:rsidR="002E63C4" w:rsidRPr="002E63C4">
        <w:rPr>
          <w:szCs w:val="22"/>
          <w:lang w:eastAsia="zh-CN"/>
        </w:rPr>
        <w:t>No interruption requirements are allowed due to measurement on deactivated SCC or due to measurement on any carriers using NCSG.</w:t>
      </w:r>
      <w:r w:rsidR="00F367E2">
        <w:rPr>
          <w:szCs w:val="22"/>
          <w:lang w:eastAsia="zh-CN"/>
        </w:rPr>
        <w:t xml:space="preserve"> Other </w:t>
      </w:r>
      <w:r w:rsidR="0043653F">
        <w:rPr>
          <w:szCs w:val="22"/>
          <w:lang w:eastAsia="zh-CN"/>
        </w:rPr>
        <w:t xml:space="preserve">existing </w:t>
      </w:r>
      <w:r w:rsidR="00F367E2">
        <w:rPr>
          <w:szCs w:val="22"/>
          <w:lang w:eastAsia="zh-CN"/>
        </w:rPr>
        <w:t xml:space="preserve">interruption requirements </w:t>
      </w:r>
      <w:r w:rsidR="0043653F">
        <w:rPr>
          <w:szCs w:val="22"/>
          <w:lang w:eastAsia="zh-CN"/>
        </w:rPr>
        <w:t>defined in TS 38.133 are allowed</w:t>
      </w:r>
      <w:r w:rsidR="0041240E">
        <w:rPr>
          <w:szCs w:val="22"/>
          <w:lang w:eastAsia="zh-CN"/>
        </w:rPr>
        <w:t xml:space="preserve"> </w:t>
      </w:r>
      <w:proofErr w:type="gramStart"/>
      <w:r w:rsidR="0041240E" w:rsidRPr="0041240E">
        <w:rPr>
          <w:sz w:val="22"/>
          <w:szCs w:val="22"/>
          <w:lang w:eastAsia="zh-CN"/>
        </w:rPr>
        <w:t>e.g.</w:t>
      </w:r>
      <w:proofErr w:type="gramEnd"/>
      <w:r w:rsidR="0041240E" w:rsidRPr="0041240E">
        <w:rPr>
          <w:sz w:val="22"/>
          <w:szCs w:val="22"/>
          <w:lang w:eastAsia="zh-CN"/>
        </w:rPr>
        <w:t xml:space="preserve"> due to BWP switching, </w:t>
      </w:r>
      <w:proofErr w:type="spellStart"/>
      <w:r w:rsidR="0041240E" w:rsidRPr="0041240E">
        <w:rPr>
          <w:sz w:val="22"/>
          <w:szCs w:val="22"/>
          <w:lang w:eastAsia="zh-CN"/>
        </w:rPr>
        <w:t>SCell</w:t>
      </w:r>
      <w:proofErr w:type="spellEnd"/>
      <w:r w:rsidR="0041240E" w:rsidRPr="0041240E">
        <w:rPr>
          <w:sz w:val="22"/>
          <w:szCs w:val="22"/>
          <w:lang w:eastAsia="zh-CN"/>
        </w:rPr>
        <w:t xml:space="preserve"> activation/deactivation, </w:t>
      </w:r>
      <w:proofErr w:type="spellStart"/>
      <w:r w:rsidR="0041240E" w:rsidRPr="0041240E">
        <w:rPr>
          <w:sz w:val="22"/>
          <w:szCs w:val="22"/>
          <w:lang w:eastAsia="zh-CN"/>
        </w:rPr>
        <w:t>PSCell</w:t>
      </w:r>
      <w:proofErr w:type="spellEnd"/>
      <w:r w:rsidR="0041240E" w:rsidRPr="0041240E">
        <w:rPr>
          <w:sz w:val="22"/>
          <w:szCs w:val="22"/>
          <w:lang w:eastAsia="zh-CN"/>
        </w:rPr>
        <w:t xml:space="preserve"> addition/release etc.</w:t>
      </w:r>
    </w:p>
    <w:p w14:paraId="5ECEB35E" w14:textId="4FE4245A" w:rsidR="00EE69EF" w:rsidRPr="002E63C4" w:rsidRDefault="003E13DB" w:rsidP="00BD1518">
      <w:pPr>
        <w:pStyle w:val="BodyText"/>
        <w:numPr>
          <w:ilvl w:val="0"/>
          <w:numId w:val="5"/>
        </w:numPr>
        <w:spacing w:before="120" w:after="0"/>
        <w:ind w:left="357" w:hanging="357"/>
        <w:rPr>
          <w:sz w:val="22"/>
          <w:szCs w:val="22"/>
          <w:lang w:eastAsia="zh-CN"/>
        </w:rPr>
      </w:pPr>
      <w:r w:rsidRPr="004F4810">
        <w:rPr>
          <w:b/>
          <w:bCs/>
          <w:sz w:val="22"/>
          <w:szCs w:val="22"/>
          <w:lang w:eastAsia="zh-CN"/>
        </w:rPr>
        <w:t xml:space="preserve">Proposal # </w:t>
      </w:r>
      <w:r w:rsidR="00BD1518">
        <w:rPr>
          <w:b/>
          <w:bCs/>
          <w:sz w:val="22"/>
          <w:szCs w:val="22"/>
          <w:lang w:eastAsia="zh-CN"/>
        </w:rPr>
        <w:t>2</w:t>
      </w:r>
      <w:r w:rsidR="002E0B56">
        <w:rPr>
          <w:b/>
          <w:bCs/>
          <w:sz w:val="22"/>
          <w:szCs w:val="22"/>
          <w:lang w:eastAsia="zh-CN"/>
        </w:rPr>
        <w:t>2</w:t>
      </w:r>
      <w:r w:rsidRPr="004F4810">
        <w:rPr>
          <w:sz w:val="22"/>
          <w:szCs w:val="22"/>
          <w:lang w:eastAsia="zh-CN"/>
        </w:rPr>
        <w:t xml:space="preserve">: </w:t>
      </w:r>
      <w:r w:rsidR="00EE69EF" w:rsidRPr="00EE69EF">
        <w:rPr>
          <w:szCs w:val="22"/>
          <w:lang w:eastAsia="zh-CN"/>
        </w:rPr>
        <w:t>The existing scheduling restriction requirements defined in TS 38.133 for FR1 shall apply during ML when serving and measured carriers are in FR1. No scheduling restriction is allowed for FR2 during ML when serving carrier and measured carriers are in FR2 and use IBM.</w:t>
      </w:r>
    </w:p>
    <w:p w14:paraId="45C1AC25" w14:textId="061213AD" w:rsidR="00CC6F36" w:rsidRPr="001D2FBF" w:rsidRDefault="00CC6F36" w:rsidP="00B015D4">
      <w:pPr>
        <w:pStyle w:val="ListParagraph"/>
        <w:keepNext/>
        <w:keepLines/>
        <w:numPr>
          <w:ilvl w:val="0"/>
          <w:numId w:val="3"/>
        </w:numPr>
        <w:pBdr>
          <w:top w:val="single" w:sz="12" w:space="3" w:color="auto"/>
        </w:pBdr>
        <w:spacing w:before="360" w:after="120"/>
        <w:ind w:left="539" w:hanging="539"/>
        <w:contextualSpacing w:val="0"/>
        <w:outlineLvl w:val="0"/>
        <w:rPr>
          <w:sz w:val="36"/>
        </w:rPr>
      </w:pPr>
      <w:r w:rsidRPr="001D2FBF">
        <w:rPr>
          <w:sz w:val="36"/>
        </w:rPr>
        <w:t>Summary</w:t>
      </w:r>
      <w:r w:rsidR="005A4C17">
        <w:rPr>
          <w:sz w:val="36"/>
        </w:rPr>
        <w:t xml:space="preserve"> and Proposals</w:t>
      </w:r>
    </w:p>
    <w:p w14:paraId="4CC455B3" w14:textId="30B2F141" w:rsidR="004E6E42" w:rsidRDefault="00967D32" w:rsidP="003C4CA3">
      <w:pPr>
        <w:overflowPunct w:val="0"/>
        <w:autoSpaceDE w:val="0"/>
        <w:autoSpaceDN w:val="0"/>
        <w:adjustRightInd w:val="0"/>
        <w:spacing w:after="0"/>
        <w:textAlignment w:val="baseline"/>
        <w:rPr>
          <w:sz w:val="22"/>
          <w:szCs w:val="22"/>
        </w:rPr>
      </w:pPr>
      <w:r>
        <w:rPr>
          <w:sz w:val="22"/>
          <w:szCs w:val="22"/>
          <w:lang w:val="en-US"/>
        </w:rPr>
        <w:t xml:space="preserve">In this paper we have </w:t>
      </w:r>
      <w:r w:rsidR="00AF1178">
        <w:rPr>
          <w:sz w:val="22"/>
          <w:szCs w:val="22"/>
          <w:lang w:val="en-US"/>
        </w:rPr>
        <w:t xml:space="preserve">provided </w:t>
      </w:r>
      <w:r w:rsidR="00F3484A">
        <w:rPr>
          <w:sz w:val="22"/>
          <w:szCs w:val="22"/>
          <w:lang w:val="en-US"/>
        </w:rPr>
        <w:t xml:space="preserve">further </w:t>
      </w:r>
      <w:r w:rsidR="00AF1178">
        <w:rPr>
          <w:sz w:val="22"/>
          <w:szCs w:val="22"/>
          <w:lang w:val="en-US"/>
        </w:rPr>
        <w:t xml:space="preserve">analysis of </w:t>
      </w:r>
      <w:r w:rsidR="00EE6A96">
        <w:rPr>
          <w:sz w:val="22"/>
          <w:szCs w:val="22"/>
          <w:lang w:val="en-US"/>
        </w:rPr>
        <w:t xml:space="preserve">using </w:t>
      </w:r>
      <w:r w:rsidR="000E7865">
        <w:rPr>
          <w:sz w:val="22"/>
          <w:szCs w:val="22"/>
          <w:lang w:val="en-US"/>
        </w:rPr>
        <w:t>NCSG</w:t>
      </w:r>
      <w:r w:rsidR="00EE6A96">
        <w:rPr>
          <w:sz w:val="22"/>
          <w:szCs w:val="22"/>
          <w:lang w:val="en-US"/>
        </w:rPr>
        <w:t xml:space="preserve"> gaps for different </w:t>
      </w:r>
      <w:r w:rsidR="000527B4">
        <w:rPr>
          <w:sz w:val="22"/>
          <w:szCs w:val="22"/>
          <w:lang w:val="en-US"/>
        </w:rPr>
        <w:t xml:space="preserve">use cases and </w:t>
      </w:r>
      <w:r w:rsidR="00EE6A96">
        <w:rPr>
          <w:sz w:val="22"/>
          <w:szCs w:val="22"/>
          <w:lang w:val="en-US"/>
        </w:rPr>
        <w:t>scenarios</w:t>
      </w:r>
      <w:r w:rsidR="000527B4">
        <w:rPr>
          <w:sz w:val="22"/>
          <w:szCs w:val="22"/>
          <w:lang w:val="en-US"/>
        </w:rPr>
        <w:t xml:space="preserve"> based on the last WF [1]</w:t>
      </w:r>
      <w:r w:rsidR="00CE21F0">
        <w:rPr>
          <w:sz w:val="22"/>
          <w:szCs w:val="22"/>
          <w:lang w:val="en-US"/>
        </w:rPr>
        <w:t xml:space="preserve">. Based on </w:t>
      </w:r>
      <w:r w:rsidR="000C008B" w:rsidRPr="001D2FBF">
        <w:rPr>
          <w:sz w:val="22"/>
          <w:szCs w:val="22"/>
          <w:lang w:val="en-US"/>
        </w:rPr>
        <w:t xml:space="preserve">the </w:t>
      </w:r>
      <w:r w:rsidR="004D50F4" w:rsidRPr="001D2FBF">
        <w:rPr>
          <w:sz w:val="22"/>
          <w:szCs w:val="22"/>
        </w:rPr>
        <w:t>analys</w:t>
      </w:r>
      <w:r w:rsidR="000C008B" w:rsidRPr="001D2FBF">
        <w:rPr>
          <w:sz w:val="22"/>
          <w:szCs w:val="22"/>
        </w:rPr>
        <w:t xml:space="preserve">is </w:t>
      </w:r>
      <w:bookmarkStart w:id="4" w:name="_Hlk23953093"/>
      <w:r w:rsidR="000C008B" w:rsidRPr="001D2FBF">
        <w:rPr>
          <w:sz w:val="22"/>
          <w:szCs w:val="22"/>
          <w:lang w:val="en-US"/>
        </w:rPr>
        <w:t>f</w:t>
      </w:r>
      <w:proofErr w:type="spellStart"/>
      <w:r w:rsidR="00E86FF9" w:rsidRPr="001D2FBF">
        <w:rPr>
          <w:sz w:val="22"/>
          <w:szCs w:val="22"/>
        </w:rPr>
        <w:t>ollowing</w:t>
      </w:r>
      <w:proofErr w:type="spellEnd"/>
      <w:r w:rsidR="00E86FF9" w:rsidRPr="001D2FBF">
        <w:rPr>
          <w:sz w:val="22"/>
          <w:szCs w:val="22"/>
        </w:rPr>
        <w:t xml:space="preserve"> </w:t>
      </w:r>
      <w:r w:rsidR="00830921" w:rsidRPr="001D2FBF">
        <w:rPr>
          <w:sz w:val="22"/>
          <w:szCs w:val="22"/>
        </w:rPr>
        <w:t xml:space="preserve">are the </w:t>
      </w:r>
      <w:r w:rsidR="000467E3" w:rsidRPr="001D2FBF">
        <w:rPr>
          <w:sz w:val="22"/>
          <w:szCs w:val="22"/>
        </w:rPr>
        <w:t xml:space="preserve">main </w:t>
      </w:r>
      <w:r w:rsidR="00506C4B" w:rsidRPr="001D2FBF">
        <w:rPr>
          <w:sz w:val="22"/>
          <w:szCs w:val="22"/>
        </w:rPr>
        <w:t>proposal</w:t>
      </w:r>
      <w:r w:rsidR="000527B4">
        <w:rPr>
          <w:sz w:val="22"/>
          <w:szCs w:val="22"/>
        </w:rPr>
        <w:t>s</w:t>
      </w:r>
      <w:r w:rsidR="00AE34EB">
        <w:rPr>
          <w:sz w:val="22"/>
          <w:szCs w:val="22"/>
        </w:rPr>
        <w:t>:</w:t>
      </w:r>
      <w:r w:rsidR="007E7B60" w:rsidRPr="001D2FBF">
        <w:rPr>
          <w:sz w:val="22"/>
          <w:szCs w:val="22"/>
        </w:rPr>
        <w:t xml:space="preserve"> </w:t>
      </w:r>
    </w:p>
    <w:p w14:paraId="0320747F" w14:textId="26D15CA3" w:rsidR="00BE45CC" w:rsidRPr="00C4789B" w:rsidRDefault="00BE45CC" w:rsidP="00BE45CC">
      <w:pPr>
        <w:pStyle w:val="BodyText"/>
        <w:spacing w:before="240" w:after="0"/>
        <w:rPr>
          <w:b/>
          <w:bCs/>
          <w:u w:val="single"/>
          <w:lang w:eastAsia="zh-CN"/>
        </w:rPr>
      </w:pPr>
      <w:r w:rsidRPr="00C4789B">
        <w:rPr>
          <w:b/>
          <w:bCs/>
          <w:u w:val="single"/>
          <w:lang w:eastAsia="zh-CN"/>
        </w:rPr>
        <w:t>Scenarios for NCSG patterns:</w:t>
      </w:r>
    </w:p>
    <w:p w14:paraId="61C277A6" w14:textId="77777777" w:rsidR="00C73986" w:rsidRPr="00C4789B" w:rsidRDefault="00C73986" w:rsidP="00C73986">
      <w:pPr>
        <w:pStyle w:val="BodyText"/>
        <w:numPr>
          <w:ilvl w:val="0"/>
          <w:numId w:val="4"/>
        </w:numPr>
        <w:spacing w:before="120" w:after="0"/>
        <w:ind w:left="357" w:hanging="357"/>
        <w:rPr>
          <w:lang w:eastAsia="zh-CN"/>
        </w:rPr>
      </w:pPr>
      <w:r w:rsidRPr="00C4789B">
        <w:rPr>
          <w:b/>
          <w:bCs/>
          <w:lang w:eastAsia="zh-CN"/>
        </w:rPr>
        <w:t>Observation # 1</w:t>
      </w:r>
      <w:r w:rsidRPr="00C4789B">
        <w:rPr>
          <w:lang w:eastAsia="zh-CN"/>
        </w:rPr>
        <w:t xml:space="preserve">: </w:t>
      </w:r>
      <w:r w:rsidRPr="00C4789B">
        <w:t xml:space="preserve">SCC with dormant </w:t>
      </w:r>
      <w:proofErr w:type="spellStart"/>
      <w:r w:rsidRPr="00C4789B">
        <w:t>SCell</w:t>
      </w:r>
      <w:proofErr w:type="spellEnd"/>
      <w:r w:rsidRPr="00C4789B">
        <w:t xml:space="preserve"> is an important use case since interruptions are periodic and invisible to the network </w:t>
      </w:r>
    </w:p>
    <w:p w14:paraId="0CA3B674" w14:textId="3217CC60" w:rsidR="00C73986" w:rsidRPr="00C4789B" w:rsidRDefault="00C73986" w:rsidP="00C73986">
      <w:pPr>
        <w:pStyle w:val="BodyText"/>
        <w:numPr>
          <w:ilvl w:val="0"/>
          <w:numId w:val="4"/>
        </w:numPr>
        <w:spacing w:before="120" w:after="0"/>
        <w:ind w:left="357" w:hanging="357"/>
        <w:rPr>
          <w:lang w:eastAsia="zh-CN"/>
        </w:rPr>
      </w:pPr>
      <w:r w:rsidRPr="00C4789B">
        <w:rPr>
          <w:b/>
          <w:bCs/>
          <w:lang w:eastAsia="zh-CN"/>
        </w:rPr>
        <w:t>Proposal # 1</w:t>
      </w:r>
      <w:r w:rsidRPr="00C4789B">
        <w:rPr>
          <w:lang w:eastAsia="zh-CN"/>
        </w:rPr>
        <w:t xml:space="preserve">: </w:t>
      </w:r>
      <w:r w:rsidRPr="00C4789B">
        <w:t xml:space="preserve">NCSG is also used for the measurements on the SCC with dormant </w:t>
      </w:r>
      <w:proofErr w:type="spellStart"/>
      <w:r w:rsidRPr="00C4789B">
        <w:t>SCell</w:t>
      </w:r>
      <w:proofErr w:type="spellEnd"/>
      <w:r w:rsidRPr="00C4789B">
        <w:t>.</w:t>
      </w:r>
    </w:p>
    <w:p w14:paraId="56085903" w14:textId="2642059A" w:rsidR="00C4789B" w:rsidRPr="00C4789B" w:rsidRDefault="00C4789B" w:rsidP="00C4789B">
      <w:pPr>
        <w:pStyle w:val="BodyText"/>
        <w:spacing w:before="240" w:after="0"/>
        <w:rPr>
          <w:b/>
          <w:bCs/>
          <w:u w:val="single"/>
          <w:lang w:eastAsia="zh-CN"/>
        </w:rPr>
      </w:pPr>
      <w:r w:rsidRPr="00C4789B">
        <w:rPr>
          <w:b/>
          <w:bCs/>
          <w:u w:val="single"/>
          <w:lang w:eastAsia="zh-CN"/>
        </w:rPr>
        <w:t>NCSG patterns applicability:</w:t>
      </w:r>
    </w:p>
    <w:p w14:paraId="098EE679" w14:textId="77777777" w:rsidR="00E1742F" w:rsidRPr="00C4789B" w:rsidRDefault="00E1742F" w:rsidP="00C4789B">
      <w:pPr>
        <w:pStyle w:val="BodyText"/>
        <w:numPr>
          <w:ilvl w:val="0"/>
          <w:numId w:val="4"/>
        </w:numPr>
        <w:spacing w:before="120" w:after="0"/>
        <w:ind w:left="357" w:hanging="357"/>
        <w:rPr>
          <w:lang w:eastAsia="zh-CN"/>
        </w:rPr>
      </w:pPr>
      <w:r w:rsidRPr="00C4789B">
        <w:rPr>
          <w:b/>
          <w:bCs/>
          <w:lang w:eastAsia="zh-CN"/>
        </w:rPr>
        <w:t>Observation # 2</w:t>
      </w:r>
      <w:r w:rsidRPr="00C4789B">
        <w:rPr>
          <w:lang w:eastAsia="zh-CN"/>
        </w:rPr>
        <w:t xml:space="preserve">: </w:t>
      </w:r>
      <w:r w:rsidRPr="00C4789B">
        <w:t>NCSG configured simultaneously with legacy MG pattern is type of concurrent MG and need further discussion. The combination of features is not part of the current phase of the WG.</w:t>
      </w:r>
    </w:p>
    <w:p w14:paraId="4A2C6A67" w14:textId="77777777" w:rsidR="00E1742F" w:rsidRPr="00C4789B" w:rsidRDefault="00E1742F" w:rsidP="00C4789B">
      <w:pPr>
        <w:pStyle w:val="BodyText"/>
        <w:numPr>
          <w:ilvl w:val="0"/>
          <w:numId w:val="4"/>
        </w:numPr>
        <w:spacing w:before="120" w:after="0"/>
        <w:ind w:left="357" w:hanging="357"/>
        <w:rPr>
          <w:lang w:eastAsia="zh-CN"/>
        </w:rPr>
      </w:pPr>
      <w:r w:rsidRPr="00C4789B">
        <w:rPr>
          <w:b/>
          <w:bCs/>
          <w:lang w:eastAsia="zh-CN"/>
        </w:rPr>
        <w:t>Observation # 3</w:t>
      </w:r>
      <w:r w:rsidRPr="00C4789B">
        <w:rPr>
          <w:lang w:eastAsia="zh-CN"/>
        </w:rPr>
        <w:t xml:space="preserve">: Pre-configured </w:t>
      </w:r>
      <w:r w:rsidRPr="00C4789B">
        <w:t>NCSG needs further discussion and is not part of the current phase of the WG.</w:t>
      </w:r>
    </w:p>
    <w:p w14:paraId="24FABEF9" w14:textId="77777777" w:rsidR="00E1742F" w:rsidRPr="00C4789B" w:rsidRDefault="00E1742F" w:rsidP="00C4789B">
      <w:pPr>
        <w:pStyle w:val="BodyText"/>
        <w:numPr>
          <w:ilvl w:val="0"/>
          <w:numId w:val="4"/>
        </w:numPr>
        <w:spacing w:before="120" w:after="0"/>
        <w:ind w:left="357" w:hanging="357"/>
        <w:rPr>
          <w:lang w:eastAsia="zh-CN"/>
        </w:rPr>
      </w:pPr>
      <w:r w:rsidRPr="00C4789B">
        <w:rPr>
          <w:b/>
          <w:bCs/>
          <w:lang w:eastAsia="zh-CN"/>
        </w:rPr>
        <w:t>Observation # 4</w:t>
      </w:r>
      <w:r w:rsidRPr="00C4789B">
        <w:rPr>
          <w:lang w:eastAsia="zh-CN"/>
        </w:rPr>
        <w:t xml:space="preserve">: </w:t>
      </w:r>
      <w:r w:rsidRPr="00C4789B">
        <w:t>NCSG configuration simultaneously with concurrent measurement gaps need further discussion and is not part of the current phase of the WG.</w:t>
      </w:r>
    </w:p>
    <w:p w14:paraId="427D09DC" w14:textId="77777777" w:rsidR="00E1742F" w:rsidRPr="00C4789B" w:rsidRDefault="00E1742F" w:rsidP="00C4789B">
      <w:pPr>
        <w:pStyle w:val="ListParagraph"/>
        <w:numPr>
          <w:ilvl w:val="0"/>
          <w:numId w:val="4"/>
        </w:numPr>
        <w:overflowPunct w:val="0"/>
        <w:autoSpaceDE w:val="0"/>
        <w:autoSpaceDN w:val="0"/>
        <w:adjustRightInd w:val="0"/>
        <w:spacing w:before="120" w:line="257" w:lineRule="auto"/>
        <w:ind w:left="357" w:hanging="357"/>
        <w:contextualSpacing w:val="0"/>
        <w:jc w:val="both"/>
        <w:rPr>
          <w:rFonts w:ascii="Times New Roman" w:hAnsi="Times New Roman"/>
          <w:bCs/>
          <w:iCs/>
          <w:sz w:val="20"/>
          <w:lang w:eastAsia="zh-CN"/>
        </w:rPr>
      </w:pPr>
      <w:r w:rsidRPr="00C4789B">
        <w:rPr>
          <w:rFonts w:ascii="Times New Roman" w:hAnsi="Times New Roman"/>
          <w:b/>
          <w:bCs/>
          <w:sz w:val="20"/>
          <w:lang w:eastAsia="zh-CN"/>
        </w:rPr>
        <w:t>Proposal # 2</w:t>
      </w:r>
      <w:r w:rsidRPr="00C4789B">
        <w:rPr>
          <w:rFonts w:ascii="Times New Roman" w:hAnsi="Times New Roman"/>
          <w:sz w:val="20"/>
          <w:lang w:eastAsia="zh-CN"/>
        </w:rPr>
        <w:t xml:space="preserve">: </w:t>
      </w:r>
      <w:r w:rsidRPr="00C4789B">
        <w:rPr>
          <w:rFonts w:ascii="Times New Roman" w:hAnsi="Times New Roman"/>
          <w:bCs/>
          <w:iCs/>
          <w:sz w:val="20"/>
          <w:lang w:eastAsia="zh-CN"/>
        </w:rPr>
        <w:t>Existing gap applicability in Rel-16 for NR-only measurements and mandatory gap patterns is re-used for NCSG capable UEs.</w:t>
      </w:r>
    </w:p>
    <w:p w14:paraId="7C639BA3" w14:textId="4E29ED9B" w:rsidR="00F0063F" w:rsidRPr="00F0063F" w:rsidRDefault="00E1742F" w:rsidP="00F0063F">
      <w:pPr>
        <w:pStyle w:val="ListParagraph"/>
        <w:numPr>
          <w:ilvl w:val="0"/>
          <w:numId w:val="4"/>
        </w:numPr>
        <w:overflowPunct w:val="0"/>
        <w:autoSpaceDE w:val="0"/>
        <w:autoSpaceDN w:val="0"/>
        <w:adjustRightInd w:val="0"/>
        <w:spacing w:before="120" w:line="257" w:lineRule="auto"/>
        <w:ind w:left="357" w:hanging="357"/>
        <w:contextualSpacing w:val="0"/>
        <w:jc w:val="both"/>
        <w:rPr>
          <w:rFonts w:ascii="Times New Roman" w:hAnsi="Times New Roman"/>
          <w:bCs/>
          <w:iCs/>
          <w:sz w:val="20"/>
          <w:lang w:eastAsia="zh-CN"/>
        </w:rPr>
      </w:pPr>
      <w:r w:rsidRPr="00F0063F">
        <w:rPr>
          <w:rFonts w:ascii="Times New Roman" w:hAnsi="Times New Roman"/>
          <w:b/>
          <w:bCs/>
          <w:sz w:val="20"/>
          <w:lang w:eastAsia="zh-CN"/>
        </w:rPr>
        <w:t>Proposal # 3</w:t>
      </w:r>
      <w:r w:rsidRPr="00F0063F">
        <w:rPr>
          <w:rFonts w:ascii="Times New Roman" w:hAnsi="Times New Roman"/>
          <w:sz w:val="20"/>
          <w:lang w:eastAsia="zh-CN"/>
        </w:rPr>
        <w:t xml:space="preserve">: </w:t>
      </w:r>
      <w:r w:rsidR="00F0063F" w:rsidRPr="00F0063F">
        <w:rPr>
          <w:rFonts w:ascii="Times New Roman" w:hAnsi="Times New Roman"/>
          <w:bCs/>
          <w:iCs/>
          <w:sz w:val="20"/>
          <w:lang w:eastAsia="zh-CN"/>
        </w:rPr>
        <w:t>If UE supports NCSG, then it is mandated to support at least MG patterns #0, #1, #13 and #14, for NCSG usage. The UE further may further indicate support for MG patterns #4-9, #12, #15.19 for NCSG via UE capability. Support for per UE gap depends on UE’s per-FR gap capability.</w:t>
      </w:r>
    </w:p>
    <w:p w14:paraId="3311D511" w14:textId="7D657FBA" w:rsidR="00E1742F" w:rsidRPr="00C4789B" w:rsidRDefault="00E1742F" w:rsidP="00C4789B">
      <w:pPr>
        <w:pStyle w:val="ListParagraph"/>
        <w:numPr>
          <w:ilvl w:val="0"/>
          <w:numId w:val="4"/>
        </w:numPr>
        <w:overflowPunct w:val="0"/>
        <w:autoSpaceDE w:val="0"/>
        <w:autoSpaceDN w:val="0"/>
        <w:adjustRightInd w:val="0"/>
        <w:spacing w:before="120" w:line="257" w:lineRule="auto"/>
        <w:ind w:left="357" w:hanging="357"/>
        <w:contextualSpacing w:val="0"/>
        <w:jc w:val="both"/>
        <w:rPr>
          <w:rFonts w:ascii="Times New Roman" w:hAnsi="Times New Roman"/>
          <w:bCs/>
          <w:iCs/>
          <w:sz w:val="20"/>
          <w:lang w:eastAsia="zh-CN"/>
        </w:rPr>
      </w:pPr>
      <w:r w:rsidRPr="00C4789B">
        <w:rPr>
          <w:rFonts w:ascii="Times New Roman" w:hAnsi="Times New Roman"/>
          <w:b/>
          <w:bCs/>
          <w:sz w:val="20"/>
          <w:lang w:eastAsia="zh-CN"/>
        </w:rPr>
        <w:t>Proposal #</w:t>
      </w:r>
      <w:r w:rsidR="00F0063F">
        <w:rPr>
          <w:rFonts w:ascii="Times New Roman" w:hAnsi="Times New Roman"/>
          <w:b/>
          <w:bCs/>
          <w:sz w:val="20"/>
          <w:lang w:eastAsia="zh-CN"/>
        </w:rPr>
        <w:t>4</w:t>
      </w:r>
      <w:r w:rsidRPr="00C4789B">
        <w:rPr>
          <w:rFonts w:ascii="Times New Roman" w:hAnsi="Times New Roman"/>
          <w:sz w:val="20"/>
          <w:lang w:eastAsia="zh-CN"/>
        </w:rPr>
        <w:t xml:space="preserve">: </w:t>
      </w:r>
      <w:r w:rsidRPr="00C4789B">
        <w:rPr>
          <w:rFonts w:ascii="Times New Roman" w:hAnsi="Times New Roman"/>
          <w:bCs/>
          <w:iCs/>
          <w:sz w:val="20"/>
          <w:lang w:eastAsia="zh-CN"/>
        </w:rPr>
        <w:t>NCSG configuration simultaneously with legacy MG pattern is not supported in the current phase of the WI.</w:t>
      </w:r>
    </w:p>
    <w:p w14:paraId="4E27BC73" w14:textId="2FF88770" w:rsidR="00E1742F" w:rsidRPr="00C4789B" w:rsidRDefault="00E1742F" w:rsidP="00E1742F">
      <w:pPr>
        <w:pStyle w:val="ListParagraph"/>
        <w:numPr>
          <w:ilvl w:val="0"/>
          <w:numId w:val="4"/>
        </w:numPr>
        <w:overflowPunct w:val="0"/>
        <w:autoSpaceDE w:val="0"/>
        <w:autoSpaceDN w:val="0"/>
        <w:adjustRightInd w:val="0"/>
        <w:spacing w:before="120" w:line="257" w:lineRule="auto"/>
        <w:contextualSpacing w:val="0"/>
        <w:jc w:val="both"/>
        <w:rPr>
          <w:rFonts w:ascii="Times New Roman" w:hAnsi="Times New Roman"/>
          <w:bCs/>
          <w:iCs/>
          <w:sz w:val="20"/>
          <w:lang w:eastAsia="zh-CN"/>
        </w:rPr>
      </w:pPr>
      <w:r w:rsidRPr="00C4789B">
        <w:rPr>
          <w:rFonts w:ascii="Times New Roman" w:hAnsi="Times New Roman"/>
          <w:b/>
          <w:bCs/>
          <w:sz w:val="20"/>
          <w:lang w:eastAsia="zh-CN"/>
        </w:rPr>
        <w:t>Proposal #</w:t>
      </w:r>
      <w:r w:rsidR="00F0063F">
        <w:rPr>
          <w:rFonts w:ascii="Times New Roman" w:hAnsi="Times New Roman"/>
          <w:b/>
          <w:bCs/>
          <w:sz w:val="20"/>
          <w:lang w:eastAsia="zh-CN"/>
        </w:rPr>
        <w:t>5</w:t>
      </w:r>
      <w:r w:rsidRPr="00C4789B">
        <w:rPr>
          <w:rFonts w:ascii="Times New Roman" w:hAnsi="Times New Roman"/>
          <w:sz w:val="20"/>
          <w:lang w:eastAsia="zh-CN"/>
        </w:rPr>
        <w:t xml:space="preserve">: Pre-configured </w:t>
      </w:r>
      <w:r w:rsidRPr="00C4789B">
        <w:rPr>
          <w:rFonts w:ascii="Times New Roman" w:hAnsi="Times New Roman"/>
          <w:bCs/>
          <w:iCs/>
          <w:sz w:val="20"/>
          <w:lang w:eastAsia="zh-CN"/>
        </w:rPr>
        <w:t>NCSG is not supported in the current phase of the WI.</w:t>
      </w:r>
    </w:p>
    <w:p w14:paraId="12F62FA7" w14:textId="373722D0" w:rsidR="00E1742F" w:rsidRPr="00C4789B" w:rsidRDefault="00E1742F" w:rsidP="00C4789B">
      <w:pPr>
        <w:pStyle w:val="ListParagraph"/>
        <w:numPr>
          <w:ilvl w:val="0"/>
          <w:numId w:val="4"/>
        </w:numPr>
        <w:overflowPunct w:val="0"/>
        <w:autoSpaceDE w:val="0"/>
        <w:autoSpaceDN w:val="0"/>
        <w:adjustRightInd w:val="0"/>
        <w:spacing w:before="120" w:line="257" w:lineRule="auto"/>
        <w:contextualSpacing w:val="0"/>
        <w:jc w:val="both"/>
        <w:rPr>
          <w:rFonts w:ascii="Times New Roman" w:hAnsi="Times New Roman"/>
          <w:bCs/>
          <w:iCs/>
          <w:sz w:val="20"/>
          <w:lang w:eastAsia="zh-CN"/>
        </w:rPr>
      </w:pPr>
      <w:r w:rsidRPr="00C4789B">
        <w:rPr>
          <w:rFonts w:ascii="Times New Roman" w:hAnsi="Times New Roman"/>
          <w:b/>
          <w:bCs/>
          <w:sz w:val="20"/>
          <w:lang w:eastAsia="zh-CN"/>
        </w:rPr>
        <w:lastRenderedPageBreak/>
        <w:t>Proposal #</w:t>
      </w:r>
      <w:r w:rsidR="00F0063F">
        <w:rPr>
          <w:rFonts w:ascii="Times New Roman" w:hAnsi="Times New Roman"/>
          <w:b/>
          <w:bCs/>
          <w:sz w:val="20"/>
          <w:lang w:eastAsia="zh-CN"/>
        </w:rPr>
        <w:t>6</w:t>
      </w:r>
      <w:r w:rsidRPr="00C4789B">
        <w:rPr>
          <w:rFonts w:ascii="Times New Roman" w:hAnsi="Times New Roman"/>
          <w:sz w:val="20"/>
          <w:lang w:eastAsia="zh-CN"/>
        </w:rPr>
        <w:t xml:space="preserve">: </w:t>
      </w:r>
      <w:r w:rsidRPr="00C4789B">
        <w:rPr>
          <w:rFonts w:ascii="Times New Roman" w:hAnsi="Times New Roman"/>
          <w:bCs/>
          <w:iCs/>
          <w:sz w:val="20"/>
          <w:lang w:eastAsia="zh-CN"/>
        </w:rPr>
        <w:t>NCSG configuration simultaneously with concurrent measurement gaps is not supported in the current phase of the WI.</w:t>
      </w:r>
    </w:p>
    <w:p w14:paraId="61E33716" w14:textId="3BF88F85" w:rsidR="009A4D70" w:rsidRPr="00C4789B" w:rsidRDefault="00BE45CC" w:rsidP="00283A24">
      <w:pPr>
        <w:pStyle w:val="BodyText"/>
        <w:spacing w:before="240" w:after="0"/>
        <w:rPr>
          <w:lang w:eastAsia="zh-CN"/>
        </w:rPr>
      </w:pPr>
      <w:r w:rsidRPr="00C4789B">
        <w:rPr>
          <w:b/>
          <w:bCs/>
          <w:u w:val="single"/>
          <w:lang w:val="en-US"/>
        </w:rPr>
        <w:t>NCSG patterns</w:t>
      </w:r>
      <w:r w:rsidR="009A4D70" w:rsidRPr="00C4789B">
        <w:rPr>
          <w:b/>
          <w:bCs/>
          <w:u w:val="single"/>
          <w:lang w:val="en-US"/>
        </w:rPr>
        <w:t xml:space="preserve">: </w:t>
      </w:r>
      <w:r w:rsidR="000B4B57" w:rsidRPr="00C4789B">
        <w:rPr>
          <w:b/>
          <w:bCs/>
          <w:u w:val="single"/>
          <w:lang w:val="en-US"/>
        </w:rPr>
        <w:t>synchronous and asynchronous operations:</w:t>
      </w:r>
    </w:p>
    <w:p w14:paraId="3D7C48C6" w14:textId="77777777" w:rsidR="00E33205" w:rsidRPr="00C4789B" w:rsidRDefault="00E33205" w:rsidP="00E33205">
      <w:pPr>
        <w:pStyle w:val="BodyText"/>
        <w:numPr>
          <w:ilvl w:val="0"/>
          <w:numId w:val="4"/>
        </w:numPr>
        <w:spacing w:before="120" w:after="0"/>
        <w:ind w:left="357" w:hanging="357"/>
        <w:rPr>
          <w:lang w:eastAsia="zh-CN"/>
        </w:rPr>
      </w:pPr>
      <w:r w:rsidRPr="00C4789B">
        <w:rPr>
          <w:b/>
          <w:bCs/>
          <w:lang w:eastAsia="zh-CN"/>
        </w:rPr>
        <w:t>Observation # 5</w:t>
      </w:r>
      <w:r w:rsidRPr="00C4789B">
        <w:rPr>
          <w:lang w:eastAsia="zh-CN"/>
        </w:rPr>
        <w:t xml:space="preserve">: </w:t>
      </w:r>
      <w:r w:rsidRPr="00C4789B">
        <w:rPr>
          <w:lang w:val="en-US"/>
        </w:rPr>
        <w:t xml:space="preserve">There is significant difference between interruption under synchronous and asynchronous operations in FR1. </w:t>
      </w:r>
    </w:p>
    <w:p w14:paraId="64009737" w14:textId="77777777" w:rsidR="00E33205" w:rsidRPr="00C4789B" w:rsidRDefault="00E33205" w:rsidP="00E33205">
      <w:pPr>
        <w:pStyle w:val="BodyText"/>
        <w:numPr>
          <w:ilvl w:val="0"/>
          <w:numId w:val="4"/>
        </w:numPr>
        <w:spacing w:before="120" w:after="0"/>
        <w:ind w:left="357" w:hanging="357"/>
        <w:rPr>
          <w:lang w:eastAsia="zh-CN"/>
        </w:rPr>
      </w:pPr>
      <w:r w:rsidRPr="00C4789B">
        <w:rPr>
          <w:b/>
          <w:bCs/>
          <w:lang w:eastAsia="zh-CN"/>
        </w:rPr>
        <w:t>Observation # 6</w:t>
      </w:r>
      <w:r w:rsidRPr="00C4789B">
        <w:rPr>
          <w:lang w:eastAsia="zh-CN"/>
        </w:rPr>
        <w:t xml:space="preserve">: </w:t>
      </w:r>
      <w:r w:rsidRPr="00C4789B">
        <w:t xml:space="preserve">To avoid unnecessary interruption in synchronous operation it is </w:t>
      </w:r>
      <w:r w:rsidRPr="00C4789B">
        <w:rPr>
          <w:lang w:val="en-US"/>
        </w:rPr>
        <w:t xml:space="preserve">more efficient to use NCSG pattern specific to synchronous operation in FR1. </w:t>
      </w:r>
    </w:p>
    <w:p w14:paraId="05B5F72B" w14:textId="7027797C" w:rsidR="00E33205" w:rsidRPr="00C4789B" w:rsidRDefault="00E33205" w:rsidP="00E33205">
      <w:pPr>
        <w:pStyle w:val="BodyText"/>
        <w:numPr>
          <w:ilvl w:val="0"/>
          <w:numId w:val="4"/>
        </w:numPr>
        <w:spacing w:before="120" w:after="0"/>
      </w:pPr>
      <w:r w:rsidRPr="00C4789B">
        <w:rPr>
          <w:b/>
          <w:bCs/>
          <w:lang w:eastAsia="zh-CN"/>
        </w:rPr>
        <w:t xml:space="preserve">Proposal # </w:t>
      </w:r>
      <w:r w:rsidR="00F0063F">
        <w:rPr>
          <w:b/>
          <w:bCs/>
          <w:lang w:eastAsia="zh-CN"/>
        </w:rPr>
        <w:t>7</w:t>
      </w:r>
      <w:r w:rsidRPr="00C4789B">
        <w:rPr>
          <w:lang w:eastAsia="zh-CN"/>
        </w:rPr>
        <w:t>: NCSG pattern depends on FR</w:t>
      </w:r>
      <w:r w:rsidRPr="00C4789B">
        <w:t>:</w:t>
      </w:r>
    </w:p>
    <w:p w14:paraId="30D7EC76" w14:textId="77777777" w:rsidR="00E33205" w:rsidRPr="00C4789B" w:rsidRDefault="00E33205" w:rsidP="00E33205">
      <w:pPr>
        <w:pStyle w:val="BodyText"/>
        <w:numPr>
          <w:ilvl w:val="1"/>
          <w:numId w:val="4"/>
        </w:numPr>
        <w:spacing w:before="60" w:after="0"/>
        <w:ind w:left="1077" w:hanging="357"/>
      </w:pPr>
      <w:r w:rsidRPr="00C4789B">
        <w:t>Different NCSG patterns for synchronous and asynchronous operations in FR1</w:t>
      </w:r>
    </w:p>
    <w:p w14:paraId="4503CA7F" w14:textId="6CDA538A" w:rsidR="00E33205" w:rsidRPr="00C4789B" w:rsidRDefault="00E33205" w:rsidP="00761933">
      <w:pPr>
        <w:pStyle w:val="BodyText"/>
        <w:numPr>
          <w:ilvl w:val="1"/>
          <w:numId w:val="4"/>
        </w:numPr>
        <w:spacing w:before="60"/>
        <w:ind w:left="1077" w:hanging="357"/>
      </w:pPr>
      <w:r w:rsidRPr="00C4789B">
        <w:t>Same NCSG patterns for synchronous and asynchronous operations in FR2.</w:t>
      </w:r>
    </w:p>
    <w:p w14:paraId="03568C08" w14:textId="7B0D1AFF" w:rsidR="000B4B57" w:rsidRPr="00C4789B" w:rsidRDefault="000B4B57" w:rsidP="00557144">
      <w:pPr>
        <w:overflowPunct w:val="0"/>
        <w:autoSpaceDE w:val="0"/>
        <w:autoSpaceDN w:val="0"/>
        <w:adjustRightInd w:val="0"/>
        <w:spacing w:before="240"/>
        <w:textAlignment w:val="baseline"/>
        <w:rPr>
          <w:b/>
          <w:bCs/>
          <w:u w:val="single"/>
          <w:lang w:val="en-US"/>
        </w:rPr>
      </w:pPr>
      <w:r w:rsidRPr="00C4789B">
        <w:rPr>
          <w:b/>
          <w:bCs/>
          <w:u w:val="single"/>
          <w:lang w:val="en-US"/>
        </w:rPr>
        <w:t xml:space="preserve">NCSG patterns: </w:t>
      </w:r>
      <w:r w:rsidRPr="00C4789B">
        <w:rPr>
          <w:b/>
          <w:bCs/>
          <w:u w:val="single"/>
        </w:rPr>
        <w:t>configuration parameters</w:t>
      </w:r>
      <w:r w:rsidRPr="00C4789B">
        <w:rPr>
          <w:b/>
          <w:bCs/>
          <w:u w:val="single"/>
          <w:lang w:val="en-US"/>
        </w:rPr>
        <w:t>:</w:t>
      </w:r>
    </w:p>
    <w:p w14:paraId="43C04F07" w14:textId="77777777" w:rsidR="00C73986" w:rsidRPr="00C4789B" w:rsidRDefault="00C73986" w:rsidP="00C73986">
      <w:pPr>
        <w:pStyle w:val="BodyText"/>
        <w:numPr>
          <w:ilvl w:val="0"/>
          <w:numId w:val="17"/>
        </w:numPr>
        <w:spacing w:before="120" w:after="0"/>
        <w:ind w:left="357" w:hanging="357"/>
        <w:rPr>
          <w:lang w:eastAsia="zh-CN"/>
        </w:rPr>
      </w:pPr>
      <w:r w:rsidRPr="00C4789B">
        <w:rPr>
          <w:b/>
          <w:bCs/>
          <w:lang w:eastAsia="zh-CN"/>
        </w:rPr>
        <w:t>Observation # 7</w:t>
      </w:r>
      <w:r w:rsidRPr="00C4789B">
        <w:rPr>
          <w:lang w:eastAsia="zh-CN"/>
        </w:rPr>
        <w:t xml:space="preserve">: </w:t>
      </w:r>
      <w:r w:rsidRPr="00C4789B">
        <w:rPr>
          <w:lang w:val="en-US"/>
        </w:rPr>
        <w:t xml:space="preserve">RRT is already defined as 0.5 </w:t>
      </w:r>
      <w:proofErr w:type="spellStart"/>
      <w:r w:rsidRPr="00C4789B">
        <w:rPr>
          <w:lang w:val="en-US"/>
        </w:rPr>
        <w:t>ms</w:t>
      </w:r>
      <w:proofErr w:type="spellEnd"/>
      <w:r w:rsidRPr="00C4789B">
        <w:rPr>
          <w:lang w:val="en-US"/>
        </w:rPr>
        <w:t xml:space="preserve"> for FR1 and 0.25 </w:t>
      </w:r>
      <w:proofErr w:type="spellStart"/>
      <w:r w:rsidRPr="00C4789B">
        <w:rPr>
          <w:lang w:val="en-US"/>
        </w:rPr>
        <w:t>ms</w:t>
      </w:r>
      <w:proofErr w:type="spellEnd"/>
      <w:r w:rsidRPr="00C4789B">
        <w:rPr>
          <w:lang w:val="en-US"/>
        </w:rPr>
        <w:t xml:space="preserve"> for FR2 for legacy gaps in TS 38.133. </w:t>
      </w:r>
    </w:p>
    <w:p w14:paraId="43A48706" w14:textId="77777777" w:rsidR="00C73986" w:rsidRPr="00C4789B" w:rsidRDefault="00C73986" w:rsidP="00C73986">
      <w:pPr>
        <w:pStyle w:val="BodyText"/>
        <w:numPr>
          <w:ilvl w:val="0"/>
          <w:numId w:val="17"/>
        </w:numPr>
        <w:spacing w:before="120" w:after="0"/>
        <w:rPr>
          <w:lang w:eastAsia="zh-CN"/>
        </w:rPr>
      </w:pPr>
      <w:r w:rsidRPr="00C4789B">
        <w:rPr>
          <w:b/>
          <w:bCs/>
          <w:lang w:eastAsia="zh-CN"/>
        </w:rPr>
        <w:t>Observation # 8</w:t>
      </w:r>
      <w:r w:rsidRPr="00C4789B">
        <w:rPr>
          <w:lang w:eastAsia="zh-CN"/>
        </w:rPr>
        <w:t>: It is unclear how NCSG operation is impacted due to any RTD between time reference cell and victim cell.</w:t>
      </w:r>
    </w:p>
    <w:p w14:paraId="19DCD5F6" w14:textId="77777777" w:rsidR="00C73986" w:rsidRPr="00C4789B" w:rsidRDefault="00C73986" w:rsidP="00C73986">
      <w:pPr>
        <w:pStyle w:val="BodyText"/>
        <w:numPr>
          <w:ilvl w:val="0"/>
          <w:numId w:val="17"/>
        </w:numPr>
        <w:spacing w:before="120" w:after="0"/>
        <w:rPr>
          <w:lang w:eastAsia="zh-CN"/>
        </w:rPr>
      </w:pPr>
      <w:r w:rsidRPr="00C4789B">
        <w:rPr>
          <w:b/>
          <w:bCs/>
          <w:lang w:eastAsia="zh-CN"/>
        </w:rPr>
        <w:t>Observation # 9</w:t>
      </w:r>
      <w:r w:rsidRPr="00C4789B">
        <w:rPr>
          <w:lang w:eastAsia="zh-CN"/>
        </w:rPr>
        <w:t>: It is up to the UE implementation whether to transmit in the uplink occurring after the measurement gap in case of legacy gaps.</w:t>
      </w:r>
    </w:p>
    <w:p w14:paraId="4808FD9B" w14:textId="77777777" w:rsidR="00C73986" w:rsidRPr="00C4789B" w:rsidRDefault="00C73986" w:rsidP="00C73986">
      <w:pPr>
        <w:pStyle w:val="BodyText"/>
        <w:numPr>
          <w:ilvl w:val="0"/>
          <w:numId w:val="17"/>
        </w:numPr>
        <w:spacing w:before="120" w:after="0"/>
        <w:ind w:left="357" w:hanging="357"/>
        <w:rPr>
          <w:lang w:val="en-US"/>
        </w:rPr>
      </w:pPr>
      <w:r w:rsidRPr="00C4789B">
        <w:rPr>
          <w:b/>
          <w:bCs/>
          <w:lang w:val="en-US"/>
        </w:rPr>
        <w:t>Proposal #</w:t>
      </w:r>
      <w:r w:rsidRPr="00C4789B">
        <w:rPr>
          <w:b/>
          <w:bCs/>
        </w:rPr>
        <w:t xml:space="preserve"> 8</w:t>
      </w:r>
      <w:r w:rsidRPr="00C4789B">
        <w:t xml:space="preserve">: </w:t>
      </w:r>
      <w:r w:rsidRPr="00C4789B">
        <w:rPr>
          <w:lang w:val="en-US"/>
        </w:rPr>
        <w:t xml:space="preserve">Introduce at least one NCSG pattern for </w:t>
      </w:r>
      <w:r w:rsidRPr="00C4789B">
        <w:t xml:space="preserve">repetition periodicity longer than 160 </w:t>
      </w:r>
      <w:proofErr w:type="gramStart"/>
      <w:r w:rsidRPr="00C4789B">
        <w:t>e.g.</w:t>
      </w:r>
      <w:proofErr w:type="gramEnd"/>
      <w:r w:rsidRPr="00C4789B">
        <w:t xml:space="preserve"> 640 </w:t>
      </w:r>
      <w:proofErr w:type="spellStart"/>
      <w:r w:rsidRPr="00C4789B">
        <w:t>ms</w:t>
      </w:r>
      <w:proofErr w:type="spellEnd"/>
      <w:r w:rsidRPr="00C4789B">
        <w:t xml:space="preserve"> or 1280 </w:t>
      </w:r>
      <w:proofErr w:type="spellStart"/>
      <w:r w:rsidRPr="00C4789B">
        <w:t>ms</w:t>
      </w:r>
      <w:proofErr w:type="spellEnd"/>
      <w:r w:rsidRPr="00C4789B">
        <w:t>.</w:t>
      </w:r>
    </w:p>
    <w:p w14:paraId="1BF608D7" w14:textId="77777777" w:rsidR="00C73986" w:rsidRPr="00C4789B" w:rsidRDefault="00C73986" w:rsidP="00C73986">
      <w:pPr>
        <w:pStyle w:val="BodyText"/>
        <w:numPr>
          <w:ilvl w:val="0"/>
          <w:numId w:val="17"/>
        </w:numPr>
        <w:spacing w:before="120" w:after="0"/>
        <w:ind w:left="357" w:hanging="357"/>
        <w:rPr>
          <w:lang w:val="en-US"/>
        </w:rPr>
      </w:pPr>
      <w:r w:rsidRPr="00C4789B">
        <w:rPr>
          <w:b/>
          <w:bCs/>
          <w:lang w:val="en-US"/>
        </w:rPr>
        <w:t>Proposal #</w:t>
      </w:r>
      <w:r w:rsidRPr="00C4789B">
        <w:rPr>
          <w:b/>
          <w:bCs/>
        </w:rPr>
        <w:t xml:space="preserve"> 9</w:t>
      </w:r>
      <w:r w:rsidRPr="00C4789B">
        <w:t xml:space="preserve">: </w:t>
      </w:r>
      <w:r w:rsidRPr="00C4789B">
        <w:rPr>
          <w:lang w:val="en-US"/>
        </w:rPr>
        <w:t xml:space="preserve">A subset of mandatory NCSG patterns for UEs supporting NCSG are defined. </w:t>
      </w:r>
    </w:p>
    <w:p w14:paraId="48BDD84D" w14:textId="77777777" w:rsidR="00C73986" w:rsidRPr="00C4789B" w:rsidRDefault="00C73986" w:rsidP="00C73986">
      <w:pPr>
        <w:pStyle w:val="BodyText"/>
        <w:numPr>
          <w:ilvl w:val="0"/>
          <w:numId w:val="17"/>
        </w:numPr>
        <w:spacing w:before="120" w:after="0"/>
        <w:ind w:left="357" w:hanging="357"/>
        <w:rPr>
          <w:lang w:val="en-US"/>
        </w:rPr>
      </w:pPr>
      <w:r w:rsidRPr="00C4789B">
        <w:rPr>
          <w:b/>
          <w:bCs/>
          <w:lang w:val="en-US"/>
        </w:rPr>
        <w:t>Proposal # 10</w:t>
      </w:r>
      <w:r w:rsidRPr="00C4789B">
        <w:rPr>
          <w:lang w:val="en-US"/>
        </w:rPr>
        <w:t>: Define NCSG patterns for synchronous and asynchronous operations corresponding to legacy gap patterns with ID # 0, # 1, #13 and # 14 as mandatory patterns.</w:t>
      </w:r>
    </w:p>
    <w:p w14:paraId="361FE4A7" w14:textId="77777777" w:rsidR="00C73986" w:rsidRPr="00C4789B" w:rsidRDefault="00C73986" w:rsidP="00C73986">
      <w:pPr>
        <w:pStyle w:val="BodyText"/>
        <w:numPr>
          <w:ilvl w:val="0"/>
          <w:numId w:val="17"/>
        </w:numPr>
        <w:spacing w:before="120" w:after="0"/>
        <w:ind w:left="357" w:hanging="357"/>
        <w:rPr>
          <w:lang w:val="en-US"/>
        </w:rPr>
      </w:pPr>
      <w:r w:rsidRPr="00C4789B">
        <w:rPr>
          <w:b/>
          <w:bCs/>
          <w:lang w:val="en-US"/>
        </w:rPr>
        <w:t>Proposal # 11</w:t>
      </w:r>
      <w:r w:rsidRPr="00C4789B">
        <w:rPr>
          <w:lang w:val="en-US"/>
        </w:rPr>
        <w:t>: Do not define VIL as a part of NCSG pattern instead it is captured in terms of number of interrupted slots.</w:t>
      </w:r>
    </w:p>
    <w:p w14:paraId="0093BCFA" w14:textId="77777777" w:rsidR="00C73986" w:rsidRPr="00C4789B" w:rsidRDefault="00C73986" w:rsidP="00C73986">
      <w:pPr>
        <w:pStyle w:val="BodyText"/>
        <w:numPr>
          <w:ilvl w:val="0"/>
          <w:numId w:val="17"/>
        </w:numPr>
        <w:spacing w:before="120" w:after="0"/>
        <w:ind w:left="357" w:hanging="357"/>
        <w:rPr>
          <w:lang w:val="en-US"/>
        </w:rPr>
      </w:pPr>
      <w:r w:rsidRPr="00C4789B">
        <w:rPr>
          <w:b/>
          <w:bCs/>
          <w:lang w:val="en-US"/>
        </w:rPr>
        <w:t>Proposal # 12</w:t>
      </w:r>
      <w:r w:rsidRPr="00C4789B">
        <w:rPr>
          <w:lang w:val="en-US"/>
        </w:rPr>
        <w:t xml:space="preserve">: Do not need to again capture RRT (0.5 </w:t>
      </w:r>
      <w:proofErr w:type="spellStart"/>
      <w:r w:rsidRPr="00C4789B">
        <w:rPr>
          <w:lang w:val="en-US"/>
        </w:rPr>
        <w:t>ms</w:t>
      </w:r>
      <w:proofErr w:type="spellEnd"/>
      <w:r w:rsidRPr="00C4789B">
        <w:rPr>
          <w:lang w:val="en-US"/>
        </w:rPr>
        <w:t xml:space="preserve"> for FR1 and 0.25 </w:t>
      </w:r>
      <w:proofErr w:type="spellStart"/>
      <w:r w:rsidRPr="00C4789B">
        <w:rPr>
          <w:lang w:val="en-US"/>
        </w:rPr>
        <w:t>ms</w:t>
      </w:r>
      <w:proofErr w:type="spellEnd"/>
      <w:r w:rsidRPr="00C4789B">
        <w:rPr>
          <w:lang w:val="en-US"/>
        </w:rPr>
        <w:t xml:space="preserve"> in FR2), which already exists in TS 38.133.</w:t>
      </w:r>
    </w:p>
    <w:p w14:paraId="40D197FB" w14:textId="1395C8F4" w:rsidR="00C73986" w:rsidRPr="00C4789B" w:rsidRDefault="00C73986" w:rsidP="00C73986">
      <w:pPr>
        <w:pStyle w:val="BodyText"/>
        <w:numPr>
          <w:ilvl w:val="0"/>
          <w:numId w:val="17"/>
        </w:numPr>
        <w:spacing w:before="120" w:after="0"/>
        <w:rPr>
          <w:lang w:eastAsia="zh-CN"/>
        </w:rPr>
      </w:pPr>
      <w:r w:rsidRPr="00C4789B">
        <w:rPr>
          <w:b/>
          <w:bCs/>
          <w:lang w:val="en-US"/>
        </w:rPr>
        <w:t>Proposal # 1</w:t>
      </w:r>
      <w:r w:rsidR="007A5A48">
        <w:rPr>
          <w:b/>
          <w:bCs/>
          <w:lang w:val="en-US"/>
        </w:rPr>
        <w:t>3</w:t>
      </w:r>
      <w:r w:rsidRPr="00C4789B">
        <w:rPr>
          <w:lang w:eastAsia="zh-CN"/>
        </w:rPr>
        <w:t>: It may be up to the UE implementation whether to transmit in the uplink occurring immediately after VIL1.</w:t>
      </w:r>
    </w:p>
    <w:p w14:paraId="00996622" w14:textId="6138557A" w:rsidR="00BC4E48" w:rsidRPr="00C4789B" w:rsidRDefault="00BC4E48" w:rsidP="00B35AB5">
      <w:pPr>
        <w:overflowPunct w:val="0"/>
        <w:autoSpaceDE w:val="0"/>
        <w:autoSpaceDN w:val="0"/>
        <w:adjustRightInd w:val="0"/>
        <w:spacing w:before="240" w:after="0"/>
        <w:textAlignment w:val="baseline"/>
        <w:rPr>
          <w:b/>
          <w:bCs/>
          <w:u w:val="single"/>
          <w:lang w:val="en-US"/>
        </w:rPr>
      </w:pPr>
      <w:bookmarkStart w:id="5" w:name="_Hlk68195532"/>
      <w:r w:rsidRPr="00C4789B">
        <w:rPr>
          <w:b/>
          <w:bCs/>
          <w:u w:val="single"/>
          <w:lang w:val="en-US"/>
        </w:rPr>
        <w:t xml:space="preserve">NCSG </w:t>
      </w:r>
      <w:r w:rsidRPr="00C4789B">
        <w:rPr>
          <w:b/>
          <w:bCs/>
          <w:u w:val="single"/>
        </w:rPr>
        <w:t xml:space="preserve">configuration </w:t>
      </w:r>
      <w:r w:rsidR="00CE43C7" w:rsidRPr="00C4789B">
        <w:rPr>
          <w:b/>
          <w:bCs/>
          <w:u w:val="single"/>
        </w:rPr>
        <w:t>and tran</w:t>
      </w:r>
      <w:r w:rsidR="00656142" w:rsidRPr="00C4789B">
        <w:rPr>
          <w:b/>
          <w:bCs/>
          <w:u w:val="single"/>
        </w:rPr>
        <w:t xml:space="preserve">sformation </w:t>
      </w:r>
      <w:r w:rsidRPr="00C4789B">
        <w:rPr>
          <w:b/>
          <w:bCs/>
          <w:u w:val="single"/>
        </w:rPr>
        <w:t>mechanism</w:t>
      </w:r>
      <w:r w:rsidRPr="00C4789B">
        <w:rPr>
          <w:b/>
          <w:bCs/>
          <w:u w:val="single"/>
          <w:lang w:val="en-US"/>
        </w:rPr>
        <w:t>:</w:t>
      </w:r>
    </w:p>
    <w:p w14:paraId="0ACCB40D" w14:textId="77777777" w:rsidR="00656142" w:rsidRPr="00C4789B" w:rsidRDefault="00656142" w:rsidP="00656142">
      <w:pPr>
        <w:pStyle w:val="BodyText"/>
        <w:numPr>
          <w:ilvl w:val="0"/>
          <w:numId w:val="4"/>
        </w:numPr>
        <w:spacing w:before="120" w:after="0"/>
        <w:ind w:left="357" w:hanging="357"/>
        <w:rPr>
          <w:lang w:eastAsia="zh-CN"/>
        </w:rPr>
      </w:pPr>
      <w:r w:rsidRPr="00C4789B">
        <w:rPr>
          <w:b/>
          <w:bCs/>
          <w:lang w:eastAsia="zh-CN"/>
        </w:rPr>
        <w:t>Observation # 11</w:t>
      </w:r>
      <w:r w:rsidRPr="00C4789B">
        <w:rPr>
          <w:lang w:eastAsia="zh-CN"/>
        </w:rPr>
        <w:t xml:space="preserve">: </w:t>
      </w:r>
      <w:r w:rsidRPr="00C4789B">
        <w:t>T</w:t>
      </w:r>
      <w:proofErr w:type="spellStart"/>
      <w:r w:rsidRPr="00C4789B">
        <w:rPr>
          <w:lang w:val="en-US"/>
        </w:rPr>
        <w:t>ransformation</w:t>
      </w:r>
      <w:proofErr w:type="spellEnd"/>
      <w:r w:rsidRPr="00C4789B">
        <w:rPr>
          <w:lang w:val="en-US"/>
        </w:rPr>
        <w:t xml:space="preserve"> between legacy measurement gap pattern and NCSG pattern requires mapping between legacy measurement gap pattern and NCSG pattern.</w:t>
      </w:r>
    </w:p>
    <w:p w14:paraId="6A241F67" w14:textId="7BE62ED2" w:rsidR="00656142" w:rsidRPr="00C4789B" w:rsidRDefault="00656142" w:rsidP="00656142">
      <w:pPr>
        <w:pStyle w:val="BodyText"/>
        <w:numPr>
          <w:ilvl w:val="0"/>
          <w:numId w:val="4"/>
        </w:numPr>
        <w:spacing w:before="120" w:after="0"/>
        <w:ind w:left="357" w:hanging="357"/>
        <w:rPr>
          <w:lang w:eastAsia="zh-CN"/>
        </w:rPr>
      </w:pPr>
      <w:r w:rsidRPr="00C4789B">
        <w:rPr>
          <w:b/>
          <w:bCs/>
          <w:lang w:eastAsia="zh-CN"/>
        </w:rPr>
        <w:t>Proposal # 1</w:t>
      </w:r>
      <w:r w:rsidR="007A5A48">
        <w:rPr>
          <w:b/>
          <w:bCs/>
          <w:lang w:eastAsia="zh-CN"/>
        </w:rPr>
        <w:t>4</w:t>
      </w:r>
      <w:r w:rsidRPr="00C4789B">
        <w:rPr>
          <w:lang w:eastAsia="zh-CN"/>
        </w:rPr>
        <w:t xml:space="preserve">: </w:t>
      </w:r>
      <w:r w:rsidRPr="00C4789B">
        <w:t>Support the explicit configuration for NCSG (detail to be left to RAN2).</w:t>
      </w:r>
    </w:p>
    <w:p w14:paraId="06D5939B" w14:textId="1F6556E6" w:rsidR="00656142" w:rsidRPr="00C4789B" w:rsidRDefault="00656142" w:rsidP="00656142">
      <w:pPr>
        <w:pStyle w:val="BodyText"/>
        <w:numPr>
          <w:ilvl w:val="0"/>
          <w:numId w:val="4"/>
        </w:numPr>
        <w:spacing w:before="120" w:after="0"/>
        <w:ind w:left="357" w:hanging="357"/>
        <w:rPr>
          <w:lang w:eastAsia="zh-CN"/>
        </w:rPr>
      </w:pPr>
      <w:r w:rsidRPr="00C4789B">
        <w:rPr>
          <w:b/>
          <w:bCs/>
          <w:lang w:eastAsia="zh-CN"/>
        </w:rPr>
        <w:t>Proposal # 1</w:t>
      </w:r>
      <w:r w:rsidR="007A5A48">
        <w:rPr>
          <w:b/>
          <w:bCs/>
          <w:lang w:eastAsia="zh-CN"/>
        </w:rPr>
        <w:t>5</w:t>
      </w:r>
      <w:r w:rsidRPr="00C4789B">
        <w:rPr>
          <w:lang w:eastAsia="zh-CN"/>
        </w:rPr>
        <w:t xml:space="preserve">: </w:t>
      </w:r>
      <w:r w:rsidRPr="00C4789B">
        <w:t xml:space="preserve">Support 1-bit </w:t>
      </w:r>
      <w:proofErr w:type="spellStart"/>
      <w:r w:rsidRPr="00C4789B">
        <w:t>signaling</w:t>
      </w:r>
      <w:proofErr w:type="spellEnd"/>
      <w:r w:rsidRPr="00C4789B">
        <w:t xml:space="preserve"> mechanism for enabling network to transform: </w:t>
      </w:r>
    </w:p>
    <w:p w14:paraId="4A8C44F9" w14:textId="77777777" w:rsidR="00656142" w:rsidRPr="00C4789B" w:rsidRDefault="00656142" w:rsidP="00656142">
      <w:pPr>
        <w:pStyle w:val="BodyText"/>
        <w:numPr>
          <w:ilvl w:val="1"/>
          <w:numId w:val="4"/>
        </w:numPr>
        <w:spacing w:before="60" w:after="0"/>
        <w:ind w:left="1077" w:hanging="357"/>
        <w:rPr>
          <w:lang w:eastAsia="zh-CN"/>
        </w:rPr>
      </w:pPr>
      <w:r w:rsidRPr="00C4789B">
        <w:t>currently configured legacy measurement gap pattern to corresponding NCSG pattern and</w:t>
      </w:r>
    </w:p>
    <w:p w14:paraId="023EEFFC" w14:textId="77777777" w:rsidR="00656142" w:rsidRPr="00C4789B" w:rsidRDefault="00656142" w:rsidP="00656142">
      <w:pPr>
        <w:pStyle w:val="BodyText"/>
        <w:numPr>
          <w:ilvl w:val="1"/>
          <w:numId w:val="4"/>
        </w:numPr>
        <w:spacing w:before="60" w:after="0"/>
        <w:ind w:left="1077" w:hanging="357"/>
        <w:rPr>
          <w:lang w:eastAsia="zh-CN"/>
        </w:rPr>
      </w:pPr>
      <w:r w:rsidRPr="00C4789B">
        <w:t>currently configured NCSG pattern to corresponding legacy measurement gap pattern</w:t>
      </w:r>
    </w:p>
    <w:p w14:paraId="6FDF3A39" w14:textId="20A91B27" w:rsidR="00656142" w:rsidRPr="00C4789B" w:rsidRDefault="00656142" w:rsidP="00656142">
      <w:pPr>
        <w:pStyle w:val="BodyText"/>
        <w:numPr>
          <w:ilvl w:val="0"/>
          <w:numId w:val="4"/>
        </w:numPr>
        <w:spacing w:before="120" w:after="0"/>
        <w:ind w:left="357" w:hanging="357"/>
        <w:rPr>
          <w:lang w:eastAsia="zh-CN"/>
        </w:rPr>
      </w:pPr>
      <w:r w:rsidRPr="00C4789B">
        <w:rPr>
          <w:b/>
          <w:bCs/>
          <w:lang w:eastAsia="zh-CN"/>
        </w:rPr>
        <w:t>Proposal # 1</w:t>
      </w:r>
      <w:r w:rsidR="007A5A48">
        <w:rPr>
          <w:b/>
          <w:bCs/>
          <w:lang w:eastAsia="zh-CN"/>
        </w:rPr>
        <w:t>6</w:t>
      </w:r>
      <w:r w:rsidRPr="00C4789B">
        <w:rPr>
          <w:lang w:eastAsia="zh-CN"/>
        </w:rPr>
        <w:t xml:space="preserve">: </w:t>
      </w:r>
      <w:r w:rsidRPr="00C4789B">
        <w:t xml:space="preserve">Introduce mapping table between legacy measurement gap patterns and corresponding NCSG patterns for the UE and </w:t>
      </w:r>
      <w:proofErr w:type="spellStart"/>
      <w:r w:rsidRPr="00C4789B">
        <w:t>gNB</w:t>
      </w:r>
      <w:proofErr w:type="spellEnd"/>
      <w:r w:rsidRPr="00C4789B">
        <w:t xml:space="preserve"> to determine the transform gap pattern.</w:t>
      </w:r>
      <w:r w:rsidRPr="00C4789B">
        <w:rPr>
          <w:lang w:eastAsia="zh-CN"/>
        </w:rPr>
        <w:t xml:space="preserve"> </w:t>
      </w:r>
    </w:p>
    <w:p w14:paraId="22F6544A" w14:textId="77777777" w:rsidR="00BD1518" w:rsidRPr="00C4789B" w:rsidRDefault="00BD1518" w:rsidP="00BD1518">
      <w:pPr>
        <w:spacing w:before="240" w:after="0"/>
        <w:rPr>
          <w:b/>
          <w:bCs/>
          <w:u w:val="single"/>
        </w:rPr>
      </w:pPr>
      <w:r w:rsidRPr="00C4789B">
        <w:rPr>
          <w:b/>
          <w:bCs/>
          <w:u w:val="single"/>
        </w:rPr>
        <w:t>NCSG capability:</w:t>
      </w:r>
    </w:p>
    <w:p w14:paraId="5F0C692E" w14:textId="77777777" w:rsidR="00BD1518" w:rsidRPr="00C4789B" w:rsidRDefault="00BD1518" w:rsidP="00BD1518">
      <w:pPr>
        <w:pStyle w:val="BodyText"/>
        <w:numPr>
          <w:ilvl w:val="0"/>
          <w:numId w:val="5"/>
        </w:numPr>
        <w:spacing w:before="120" w:after="0"/>
        <w:ind w:left="357" w:hanging="357"/>
        <w:rPr>
          <w:lang w:eastAsia="zh-CN"/>
        </w:rPr>
      </w:pPr>
      <w:r w:rsidRPr="00C4789B">
        <w:rPr>
          <w:b/>
          <w:bCs/>
          <w:lang w:eastAsia="zh-CN"/>
        </w:rPr>
        <w:t>Observation # 12</w:t>
      </w:r>
      <w:r w:rsidRPr="00C4789B">
        <w:rPr>
          <w:lang w:eastAsia="zh-CN"/>
        </w:rPr>
        <w:t xml:space="preserve">: NCSG capability </w:t>
      </w:r>
      <w:proofErr w:type="spellStart"/>
      <w:r w:rsidRPr="00C4789B">
        <w:rPr>
          <w:lang w:eastAsia="zh-CN"/>
        </w:rPr>
        <w:t>signaling</w:t>
      </w:r>
      <w:proofErr w:type="spellEnd"/>
      <w:r w:rsidRPr="00C4789B">
        <w:rPr>
          <w:lang w:eastAsia="zh-CN"/>
        </w:rPr>
        <w:t xml:space="preserve"> should not cause backward compatibility problem for legacy network not comprehending NCSG.</w:t>
      </w:r>
    </w:p>
    <w:p w14:paraId="7A2C02CB" w14:textId="56A9018C" w:rsidR="00BD1518" w:rsidRPr="00C4789B" w:rsidRDefault="00BD1518" w:rsidP="00BD1518">
      <w:pPr>
        <w:pStyle w:val="BodyText"/>
        <w:numPr>
          <w:ilvl w:val="0"/>
          <w:numId w:val="5"/>
        </w:numPr>
        <w:spacing w:before="120" w:after="0"/>
        <w:ind w:left="357" w:hanging="357"/>
        <w:rPr>
          <w:lang w:eastAsia="zh-CN"/>
        </w:rPr>
      </w:pPr>
      <w:r w:rsidRPr="00C4789B">
        <w:rPr>
          <w:b/>
          <w:bCs/>
          <w:lang w:eastAsia="zh-CN"/>
        </w:rPr>
        <w:t>Proposal # 1</w:t>
      </w:r>
      <w:r w:rsidR="007A5A48">
        <w:rPr>
          <w:b/>
          <w:bCs/>
          <w:lang w:eastAsia="zh-CN"/>
        </w:rPr>
        <w:t>7</w:t>
      </w:r>
      <w:r w:rsidRPr="00C4789B">
        <w:rPr>
          <w:lang w:eastAsia="zh-CN"/>
        </w:rPr>
        <w:t>: No additional NCSG capability for per-UE and per-FR differentiation is needed on top of existing per-UE and per-FR capability.</w:t>
      </w:r>
    </w:p>
    <w:p w14:paraId="057413F8" w14:textId="0F3DE4D4" w:rsidR="00BD1518" w:rsidRPr="00C4789B" w:rsidRDefault="00BD1518" w:rsidP="00BD1518">
      <w:pPr>
        <w:pStyle w:val="BodyText"/>
        <w:numPr>
          <w:ilvl w:val="0"/>
          <w:numId w:val="5"/>
        </w:numPr>
        <w:spacing w:before="120" w:after="0"/>
        <w:ind w:left="357" w:hanging="357"/>
        <w:rPr>
          <w:lang w:eastAsia="zh-CN"/>
        </w:rPr>
      </w:pPr>
      <w:r w:rsidRPr="00C4789B">
        <w:rPr>
          <w:b/>
          <w:bCs/>
          <w:lang w:eastAsia="zh-CN"/>
        </w:rPr>
        <w:t>Proposal # 1</w:t>
      </w:r>
      <w:r w:rsidR="007A5A48">
        <w:rPr>
          <w:b/>
          <w:bCs/>
          <w:lang w:eastAsia="zh-CN"/>
        </w:rPr>
        <w:t>8</w:t>
      </w:r>
      <w:r w:rsidRPr="00C4789B">
        <w:rPr>
          <w:lang w:eastAsia="zh-CN"/>
        </w:rPr>
        <w:t xml:space="preserve">: Introduce new signalling (separately from </w:t>
      </w:r>
      <w:proofErr w:type="spellStart"/>
      <w:r w:rsidRPr="00C4789B">
        <w:rPr>
          <w:i/>
          <w:iCs/>
          <w:lang w:eastAsia="zh-CN"/>
        </w:rPr>
        <w:t>NeedForGap</w:t>
      </w:r>
      <w:proofErr w:type="spellEnd"/>
      <w:r w:rsidRPr="00C4789B">
        <w:rPr>
          <w:lang w:eastAsia="zh-CN"/>
        </w:rPr>
        <w:t>) to indicate support of NCSG.</w:t>
      </w:r>
    </w:p>
    <w:p w14:paraId="512ECC10" w14:textId="47791C41" w:rsidR="00BD1518" w:rsidRPr="00C4789B" w:rsidRDefault="00BD1518" w:rsidP="00BD1518">
      <w:pPr>
        <w:pStyle w:val="BodyText"/>
        <w:numPr>
          <w:ilvl w:val="0"/>
          <w:numId w:val="5"/>
        </w:numPr>
        <w:spacing w:before="120" w:after="0"/>
        <w:ind w:left="357" w:hanging="357"/>
        <w:rPr>
          <w:lang w:eastAsia="zh-CN"/>
        </w:rPr>
      </w:pPr>
      <w:r w:rsidRPr="00C4789B">
        <w:rPr>
          <w:b/>
          <w:bCs/>
          <w:lang w:eastAsia="zh-CN"/>
        </w:rPr>
        <w:t xml:space="preserve">Proposal # </w:t>
      </w:r>
      <w:r w:rsidR="007A5A48">
        <w:rPr>
          <w:b/>
          <w:bCs/>
          <w:lang w:eastAsia="zh-CN"/>
        </w:rPr>
        <w:t>19</w:t>
      </w:r>
      <w:r w:rsidRPr="00C4789B">
        <w:rPr>
          <w:lang w:eastAsia="zh-CN"/>
        </w:rPr>
        <w:t xml:space="preserve">: Leave it for RAN2 to decide </w:t>
      </w:r>
      <w:proofErr w:type="spellStart"/>
      <w:r w:rsidRPr="00C4789B">
        <w:rPr>
          <w:lang w:eastAsia="zh-CN"/>
        </w:rPr>
        <w:t>signaling</w:t>
      </w:r>
      <w:proofErr w:type="spellEnd"/>
      <w:r w:rsidRPr="00C4789B">
        <w:rPr>
          <w:lang w:eastAsia="zh-CN"/>
        </w:rPr>
        <w:t xml:space="preserve"> details to indicate support of NCSG.</w:t>
      </w:r>
      <w:r w:rsidRPr="00C4789B">
        <w:t xml:space="preserve"> </w:t>
      </w:r>
    </w:p>
    <w:p w14:paraId="0D0E219B" w14:textId="568545C8" w:rsidR="00F1572B" w:rsidRPr="00C4789B" w:rsidRDefault="00F1572B" w:rsidP="00F1572B">
      <w:pPr>
        <w:spacing w:before="240" w:after="0"/>
        <w:rPr>
          <w:b/>
          <w:bCs/>
          <w:u w:val="single"/>
        </w:rPr>
      </w:pPr>
      <w:r w:rsidRPr="00C4789B">
        <w:rPr>
          <w:b/>
          <w:bCs/>
          <w:u w:val="single"/>
        </w:rPr>
        <w:lastRenderedPageBreak/>
        <w:t>Impact on RRM requirements due to NCSG:</w:t>
      </w:r>
    </w:p>
    <w:bookmarkEnd w:id="5"/>
    <w:p w14:paraId="75658719" w14:textId="393AE268" w:rsidR="00BD1518" w:rsidRPr="00C4789B" w:rsidRDefault="00BD1518" w:rsidP="00BD1518">
      <w:pPr>
        <w:pStyle w:val="BodyText"/>
        <w:numPr>
          <w:ilvl w:val="0"/>
          <w:numId w:val="4"/>
        </w:numPr>
        <w:spacing w:before="120" w:after="0"/>
        <w:rPr>
          <w:lang w:eastAsia="zh-CN"/>
        </w:rPr>
      </w:pPr>
      <w:r w:rsidRPr="00C4789B">
        <w:rPr>
          <w:b/>
          <w:bCs/>
          <w:lang w:eastAsia="zh-CN"/>
        </w:rPr>
        <w:t>Proposal # 2</w:t>
      </w:r>
      <w:r w:rsidR="007A5A48">
        <w:rPr>
          <w:b/>
          <w:bCs/>
          <w:lang w:eastAsia="zh-CN"/>
        </w:rPr>
        <w:t>0</w:t>
      </w:r>
      <w:r w:rsidRPr="00C4789B">
        <w:rPr>
          <w:lang w:eastAsia="zh-CN"/>
        </w:rPr>
        <w:t>: Define a new CSSF dedicated for NCSG measurement.</w:t>
      </w:r>
    </w:p>
    <w:p w14:paraId="52FCB3CE" w14:textId="33110A0C" w:rsidR="00BD1518" w:rsidRPr="00C4789B" w:rsidRDefault="00BD1518" w:rsidP="00BD1518">
      <w:pPr>
        <w:pStyle w:val="BodyText"/>
        <w:numPr>
          <w:ilvl w:val="0"/>
          <w:numId w:val="4"/>
        </w:numPr>
        <w:spacing w:before="120" w:after="0"/>
        <w:rPr>
          <w:lang w:eastAsia="zh-CN"/>
        </w:rPr>
      </w:pPr>
      <w:r w:rsidRPr="00C4789B">
        <w:rPr>
          <w:b/>
          <w:bCs/>
          <w:lang w:eastAsia="zh-CN"/>
        </w:rPr>
        <w:t>Proposal # 2</w:t>
      </w:r>
      <w:r w:rsidR="007A5A48">
        <w:rPr>
          <w:b/>
          <w:bCs/>
          <w:lang w:eastAsia="zh-CN"/>
        </w:rPr>
        <w:t>1</w:t>
      </w:r>
      <w:r w:rsidRPr="00C4789B">
        <w:rPr>
          <w:lang w:eastAsia="zh-CN"/>
        </w:rPr>
        <w:t xml:space="preserve">: No interruption requirements are allowed due to measurement on deactivated SCC or due to measurement on any carriers using NCSG. Other existing interruption requirements defined in TS 38.133 are allowed </w:t>
      </w:r>
      <w:proofErr w:type="gramStart"/>
      <w:r w:rsidRPr="00C4789B">
        <w:rPr>
          <w:lang w:eastAsia="zh-CN"/>
        </w:rPr>
        <w:t>e.g.</w:t>
      </w:r>
      <w:proofErr w:type="gramEnd"/>
      <w:r w:rsidRPr="00C4789B">
        <w:rPr>
          <w:lang w:eastAsia="zh-CN"/>
        </w:rPr>
        <w:t xml:space="preserve"> due to BWP switching, </w:t>
      </w:r>
      <w:proofErr w:type="spellStart"/>
      <w:r w:rsidRPr="00C4789B">
        <w:rPr>
          <w:lang w:eastAsia="zh-CN"/>
        </w:rPr>
        <w:t>SCell</w:t>
      </w:r>
      <w:proofErr w:type="spellEnd"/>
      <w:r w:rsidRPr="00C4789B">
        <w:rPr>
          <w:lang w:eastAsia="zh-CN"/>
        </w:rPr>
        <w:t xml:space="preserve"> activation/deactivation, </w:t>
      </w:r>
      <w:proofErr w:type="spellStart"/>
      <w:r w:rsidRPr="00C4789B">
        <w:rPr>
          <w:lang w:eastAsia="zh-CN"/>
        </w:rPr>
        <w:t>PSCell</w:t>
      </w:r>
      <w:proofErr w:type="spellEnd"/>
      <w:r w:rsidRPr="00C4789B">
        <w:rPr>
          <w:lang w:eastAsia="zh-CN"/>
        </w:rPr>
        <w:t xml:space="preserve"> addition/release etc.</w:t>
      </w:r>
    </w:p>
    <w:p w14:paraId="54389F87" w14:textId="3CE21450" w:rsidR="00BD1518" w:rsidRPr="00C4789B" w:rsidRDefault="00BD1518" w:rsidP="00BD1518">
      <w:pPr>
        <w:pStyle w:val="BodyText"/>
        <w:numPr>
          <w:ilvl w:val="0"/>
          <w:numId w:val="4"/>
        </w:numPr>
        <w:spacing w:before="120" w:after="0"/>
        <w:rPr>
          <w:lang w:eastAsia="zh-CN"/>
        </w:rPr>
      </w:pPr>
      <w:r w:rsidRPr="00C4789B">
        <w:rPr>
          <w:b/>
          <w:bCs/>
          <w:lang w:eastAsia="zh-CN"/>
        </w:rPr>
        <w:t>Proposal # 2</w:t>
      </w:r>
      <w:r w:rsidR="007A5A48">
        <w:rPr>
          <w:b/>
          <w:bCs/>
          <w:lang w:eastAsia="zh-CN"/>
        </w:rPr>
        <w:t>2</w:t>
      </w:r>
      <w:r w:rsidRPr="00C4789B">
        <w:rPr>
          <w:lang w:eastAsia="zh-CN"/>
        </w:rPr>
        <w:t>: The existing scheduling restriction requirements defined in TS 38.133 for FR1 shall apply during ML when serving and measured carriers are in FR1. No scheduling restriction is allowed for FR2 during ML when serving carrier and measured carriers are in FR2 and use IBM.</w:t>
      </w:r>
    </w:p>
    <w:bookmarkEnd w:id="4"/>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0AA744C6" w14:textId="566BB8C7" w:rsidR="00677C0D" w:rsidRDefault="00677C0D" w:rsidP="00B015D4">
      <w:pPr>
        <w:pStyle w:val="ListParagraph"/>
        <w:numPr>
          <w:ilvl w:val="0"/>
          <w:numId w:val="2"/>
        </w:numPr>
        <w:spacing w:before="240"/>
        <w:ind w:left="357" w:hanging="357"/>
        <w:contextualSpacing w:val="0"/>
        <w:rPr>
          <w:rFonts w:ascii="Times New Roman" w:hAnsi="Times New Roman"/>
          <w:sz w:val="20"/>
        </w:rPr>
      </w:pPr>
      <w:r>
        <w:rPr>
          <w:rFonts w:ascii="Times New Roman" w:hAnsi="Times New Roman"/>
          <w:sz w:val="20"/>
        </w:rPr>
        <w:t>R4-2</w:t>
      </w:r>
      <w:r w:rsidR="00900D1A">
        <w:rPr>
          <w:rFonts w:ascii="Times New Roman" w:hAnsi="Times New Roman"/>
          <w:sz w:val="20"/>
        </w:rPr>
        <w:t>115344</w:t>
      </w:r>
      <w:r>
        <w:rPr>
          <w:rFonts w:ascii="Times New Roman" w:hAnsi="Times New Roman"/>
          <w:sz w:val="20"/>
        </w:rPr>
        <w:t>, “</w:t>
      </w:r>
      <w:r w:rsidRPr="00AB4EB2">
        <w:rPr>
          <w:rFonts w:ascii="Times New Roman" w:hAnsi="Times New Roman"/>
          <w:sz w:val="20"/>
          <w:lang w:val="en-GB"/>
        </w:rPr>
        <w:t>WF on R17 NR MG enhancements – NCSG</w:t>
      </w:r>
      <w:r>
        <w:rPr>
          <w:rFonts w:ascii="Times New Roman" w:hAnsi="Times New Roman"/>
          <w:sz w:val="20"/>
        </w:rPr>
        <w:t>”, Intel.</w:t>
      </w:r>
    </w:p>
    <w:sectPr w:rsidR="00677C0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C55658" w14:textId="77777777" w:rsidR="001754DA" w:rsidRDefault="001754DA">
      <w:r>
        <w:separator/>
      </w:r>
    </w:p>
  </w:endnote>
  <w:endnote w:type="continuationSeparator" w:id="0">
    <w:p w14:paraId="28707364" w14:textId="77777777" w:rsidR="001754DA" w:rsidRDefault="00175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90A630" w14:textId="77777777" w:rsidR="001754DA" w:rsidRDefault="001754DA">
      <w:r>
        <w:separator/>
      </w:r>
    </w:p>
  </w:footnote>
  <w:footnote w:type="continuationSeparator" w:id="0">
    <w:p w14:paraId="799BE11C" w14:textId="77777777" w:rsidR="001754DA" w:rsidRDefault="00175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D6C11E9"/>
    <w:multiLevelType w:val="hybridMultilevel"/>
    <w:tmpl w:val="B2FE45F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0DB87179"/>
    <w:multiLevelType w:val="hybridMultilevel"/>
    <w:tmpl w:val="12103B8C"/>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2B9114B7"/>
    <w:multiLevelType w:val="hybridMultilevel"/>
    <w:tmpl w:val="E468E88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45D54EED"/>
    <w:multiLevelType w:val="hybridMultilevel"/>
    <w:tmpl w:val="6478C11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4FB17A5F"/>
    <w:multiLevelType w:val="hybridMultilevel"/>
    <w:tmpl w:val="ACEECE1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53CA24EE"/>
    <w:multiLevelType w:val="hybridMultilevel"/>
    <w:tmpl w:val="FA92539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54993334"/>
    <w:multiLevelType w:val="hybridMultilevel"/>
    <w:tmpl w:val="359C16C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D2632B6"/>
    <w:multiLevelType w:val="hybridMultilevel"/>
    <w:tmpl w:val="5D34F75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61D85C13"/>
    <w:multiLevelType w:val="hybridMultilevel"/>
    <w:tmpl w:val="D58AA6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3">
      <w:start w:val="1"/>
      <w:numFmt w:val="bullet"/>
      <w:lvlText w:val="o"/>
      <w:lvlJc w:val="left"/>
      <w:pPr>
        <w:ind w:left="1800" w:hanging="360"/>
      </w:pPr>
      <w:rPr>
        <w:rFonts w:ascii="Courier New" w:hAnsi="Courier New" w:cs="Courier New" w:hint="default"/>
      </w:rPr>
    </w:lvl>
    <w:lvl w:ilvl="3" w:tplc="041D0003">
      <w:start w:val="1"/>
      <w:numFmt w:val="bullet"/>
      <w:lvlText w:val="o"/>
      <w:lvlJc w:val="left"/>
      <w:pPr>
        <w:ind w:left="2520" w:hanging="360"/>
      </w:pPr>
      <w:rPr>
        <w:rFonts w:ascii="Courier New" w:hAnsi="Courier New" w:cs="Courier New"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6D7F7127"/>
    <w:multiLevelType w:val="multilevel"/>
    <w:tmpl w:val="66CE6508"/>
    <w:lvl w:ilvl="0">
      <w:start w:val="1"/>
      <w:numFmt w:val="decimal"/>
      <w:lvlText w:val="%1"/>
      <w:lvlJc w:val="left"/>
      <w:pPr>
        <w:ind w:left="360" w:hanging="360"/>
      </w:pPr>
      <w:rPr>
        <w:rFonts w:hint="default"/>
        <w:color w:val="0D0D0D"/>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75A74A8A"/>
    <w:multiLevelType w:val="hybridMultilevel"/>
    <w:tmpl w:val="950EAC2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7F9850BD"/>
    <w:multiLevelType w:val="hybridMultilevel"/>
    <w:tmpl w:val="66DA131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16"/>
  </w:num>
  <w:num w:numId="2">
    <w:abstractNumId w:val="0"/>
  </w:num>
  <w:num w:numId="3">
    <w:abstractNumId w:val="11"/>
  </w:num>
  <w:num w:numId="4">
    <w:abstractNumId w:val="12"/>
  </w:num>
  <w:num w:numId="5">
    <w:abstractNumId w:val="5"/>
  </w:num>
  <w:num w:numId="6">
    <w:abstractNumId w:val="3"/>
  </w:num>
  <w:num w:numId="7">
    <w:abstractNumId w:val="17"/>
  </w:num>
  <w:num w:numId="8">
    <w:abstractNumId w:val="8"/>
  </w:num>
  <w:num w:numId="9">
    <w:abstractNumId w:val="2"/>
  </w:num>
  <w:num w:numId="10">
    <w:abstractNumId w:val="6"/>
  </w:num>
  <w:num w:numId="11">
    <w:abstractNumId w:val="14"/>
  </w:num>
  <w:num w:numId="12">
    <w:abstractNumId w:val="1"/>
  </w:num>
  <w:num w:numId="13">
    <w:abstractNumId w:val="4"/>
  </w:num>
  <w:num w:numId="14">
    <w:abstractNumId w:val="15"/>
  </w:num>
  <w:num w:numId="15">
    <w:abstractNumId w:val="10"/>
  </w:num>
  <w:num w:numId="16">
    <w:abstractNumId w:val="9"/>
  </w:num>
  <w:num w:numId="17">
    <w:abstractNumId w:val="7"/>
  </w:num>
  <w:num w:numId="18">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E"/>
    <w:rsid w:val="000007E9"/>
    <w:rsid w:val="00000ABD"/>
    <w:rsid w:val="00000CDD"/>
    <w:rsid w:val="0000145D"/>
    <w:rsid w:val="000016AE"/>
    <w:rsid w:val="00002099"/>
    <w:rsid w:val="000027B0"/>
    <w:rsid w:val="00003272"/>
    <w:rsid w:val="00004BC6"/>
    <w:rsid w:val="0000640B"/>
    <w:rsid w:val="000070B3"/>
    <w:rsid w:val="00007637"/>
    <w:rsid w:val="000101D5"/>
    <w:rsid w:val="00010D66"/>
    <w:rsid w:val="00010F32"/>
    <w:rsid w:val="0001113F"/>
    <w:rsid w:val="00011793"/>
    <w:rsid w:val="000119B1"/>
    <w:rsid w:val="00011FEF"/>
    <w:rsid w:val="0001227E"/>
    <w:rsid w:val="00012375"/>
    <w:rsid w:val="00012514"/>
    <w:rsid w:val="00013D9A"/>
    <w:rsid w:val="00015045"/>
    <w:rsid w:val="0001570A"/>
    <w:rsid w:val="000160A7"/>
    <w:rsid w:val="00016E7B"/>
    <w:rsid w:val="00016F6F"/>
    <w:rsid w:val="00016FB4"/>
    <w:rsid w:val="00017794"/>
    <w:rsid w:val="00017ED1"/>
    <w:rsid w:val="000204FF"/>
    <w:rsid w:val="000209A1"/>
    <w:rsid w:val="00020BD4"/>
    <w:rsid w:val="000215BD"/>
    <w:rsid w:val="00021F21"/>
    <w:rsid w:val="00022078"/>
    <w:rsid w:val="000223E1"/>
    <w:rsid w:val="00022CE3"/>
    <w:rsid w:val="00022E4A"/>
    <w:rsid w:val="00023243"/>
    <w:rsid w:val="00023F11"/>
    <w:rsid w:val="000248AC"/>
    <w:rsid w:val="0002520C"/>
    <w:rsid w:val="00025CD9"/>
    <w:rsid w:val="00025D5C"/>
    <w:rsid w:val="0002639E"/>
    <w:rsid w:val="0002674F"/>
    <w:rsid w:val="00026C21"/>
    <w:rsid w:val="00027937"/>
    <w:rsid w:val="000279EC"/>
    <w:rsid w:val="00030365"/>
    <w:rsid w:val="00030A91"/>
    <w:rsid w:val="000314C4"/>
    <w:rsid w:val="000319F0"/>
    <w:rsid w:val="00033433"/>
    <w:rsid w:val="00033920"/>
    <w:rsid w:val="00033A96"/>
    <w:rsid w:val="00033D21"/>
    <w:rsid w:val="00034F15"/>
    <w:rsid w:val="00036006"/>
    <w:rsid w:val="0003643B"/>
    <w:rsid w:val="00036587"/>
    <w:rsid w:val="00036E6C"/>
    <w:rsid w:val="00037F60"/>
    <w:rsid w:val="00040DFB"/>
    <w:rsid w:val="00041E83"/>
    <w:rsid w:val="00043107"/>
    <w:rsid w:val="000435F7"/>
    <w:rsid w:val="00043BBB"/>
    <w:rsid w:val="00044A1D"/>
    <w:rsid w:val="00045150"/>
    <w:rsid w:val="000455B9"/>
    <w:rsid w:val="000467E3"/>
    <w:rsid w:val="0004693A"/>
    <w:rsid w:val="0004704B"/>
    <w:rsid w:val="00047B85"/>
    <w:rsid w:val="000500AD"/>
    <w:rsid w:val="000501BE"/>
    <w:rsid w:val="0005125A"/>
    <w:rsid w:val="00051619"/>
    <w:rsid w:val="0005176F"/>
    <w:rsid w:val="00051F4B"/>
    <w:rsid w:val="00051FF5"/>
    <w:rsid w:val="000527B4"/>
    <w:rsid w:val="00052FA7"/>
    <w:rsid w:val="00052FAD"/>
    <w:rsid w:val="0005410F"/>
    <w:rsid w:val="000543BC"/>
    <w:rsid w:val="0005469A"/>
    <w:rsid w:val="0005475E"/>
    <w:rsid w:val="00055282"/>
    <w:rsid w:val="00055E7A"/>
    <w:rsid w:val="00056B58"/>
    <w:rsid w:val="00057F2B"/>
    <w:rsid w:val="000600C9"/>
    <w:rsid w:val="00060174"/>
    <w:rsid w:val="00060506"/>
    <w:rsid w:val="00060C29"/>
    <w:rsid w:val="00062731"/>
    <w:rsid w:val="00062B85"/>
    <w:rsid w:val="00062C4C"/>
    <w:rsid w:val="000638D6"/>
    <w:rsid w:val="00063F34"/>
    <w:rsid w:val="00064A3E"/>
    <w:rsid w:val="0006529E"/>
    <w:rsid w:val="00065804"/>
    <w:rsid w:val="0006586E"/>
    <w:rsid w:val="00066958"/>
    <w:rsid w:val="0006727A"/>
    <w:rsid w:val="00067A21"/>
    <w:rsid w:val="00072457"/>
    <w:rsid w:val="000726E3"/>
    <w:rsid w:val="000729CB"/>
    <w:rsid w:val="00072E3F"/>
    <w:rsid w:val="00073DA3"/>
    <w:rsid w:val="00074F39"/>
    <w:rsid w:val="0007541A"/>
    <w:rsid w:val="00075E04"/>
    <w:rsid w:val="00076035"/>
    <w:rsid w:val="00076F94"/>
    <w:rsid w:val="00077EFD"/>
    <w:rsid w:val="00080A92"/>
    <w:rsid w:val="000815B8"/>
    <w:rsid w:val="00081F9F"/>
    <w:rsid w:val="000825DC"/>
    <w:rsid w:val="000839A5"/>
    <w:rsid w:val="00083A3F"/>
    <w:rsid w:val="00083AA0"/>
    <w:rsid w:val="00084101"/>
    <w:rsid w:val="00084E20"/>
    <w:rsid w:val="00085062"/>
    <w:rsid w:val="000850C5"/>
    <w:rsid w:val="000858DB"/>
    <w:rsid w:val="00085B9F"/>
    <w:rsid w:val="000861FF"/>
    <w:rsid w:val="000863C7"/>
    <w:rsid w:val="00087BDE"/>
    <w:rsid w:val="00087C28"/>
    <w:rsid w:val="000918DE"/>
    <w:rsid w:val="000923D5"/>
    <w:rsid w:val="000926B1"/>
    <w:rsid w:val="00092D06"/>
    <w:rsid w:val="00092F78"/>
    <w:rsid w:val="00093608"/>
    <w:rsid w:val="000945B3"/>
    <w:rsid w:val="00095D96"/>
    <w:rsid w:val="00095F6B"/>
    <w:rsid w:val="000962F9"/>
    <w:rsid w:val="00096781"/>
    <w:rsid w:val="00096D55"/>
    <w:rsid w:val="00096DEF"/>
    <w:rsid w:val="00097160"/>
    <w:rsid w:val="000A05DD"/>
    <w:rsid w:val="000A0788"/>
    <w:rsid w:val="000A07F2"/>
    <w:rsid w:val="000A1EA8"/>
    <w:rsid w:val="000A2D20"/>
    <w:rsid w:val="000A40B8"/>
    <w:rsid w:val="000A4818"/>
    <w:rsid w:val="000A4B84"/>
    <w:rsid w:val="000A500F"/>
    <w:rsid w:val="000A6096"/>
    <w:rsid w:val="000A60DD"/>
    <w:rsid w:val="000A6394"/>
    <w:rsid w:val="000A6F55"/>
    <w:rsid w:val="000B0BFC"/>
    <w:rsid w:val="000B0D64"/>
    <w:rsid w:val="000B1435"/>
    <w:rsid w:val="000B16F8"/>
    <w:rsid w:val="000B1E46"/>
    <w:rsid w:val="000B1ECC"/>
    <w:rsid w:val="000B21B8"/>
    <w:rsid w:val="000B46A2"/>
    <w:rsid w:val="000B488A"/>
    <w:rsid w:val="000B4B57"/>
    <w:rsid w:val="000B55CF"/>
    <w:rsid w:val="000B5831"/>
    <w:rsid w:val="000B58A1"/>
    <w:rsid w:val="000B5DBE"/>
    <w:rsid w:val="000B5E32"/>
    <w:rsid w:val="000B5E6B"/>
    <w:rsid w:val="000B791D"/>
    <w:rsid w:val="000C008B"/>
    <w:rsid w:val="000C038A"/>
    <w:rsid w:val="000C0DA1"/>
    <w:rsid w:val="000C0DEA"/>
    <w:rsid w:val="000C1FA2"/>
    <w:rsid w:val="000C3557"/>
    <w:rsid w:val="000C4073"/>
    <w:rsid w:val="000C4870"/>
    <w:rsid w:val="000C5232"/>
    <w:rsid w:val="000C5F53"/>
    <w:rsid w:val="000C5F5D"/>
    <w:rsid w:val="000C6598"/>
    <w:rsid w:val="000C7B6F"/>
    <w:rsid w:val="000D0030"/>
    <w:rsid w:val="000D0F90"/>
    <w:rsid w:val="000D11DF"/>
    <w:rsid w:val="000D1334"/>
    <w:rsid w:val="000D194C"/>
    <w:rsid w:val="000D1BAB"/>
    <w:rsid w:val="000D1F2F"/>
    <w:rsid w:val="000D22B0"/>
    <w:rsid w:val="000D45E7"/>
    <w:rsid w:val="000D49E8"/>
    <w:rsid w:val="000D4C06"/>
    <w:rsid w:val="000D4DB1"/>
    <w:rsid w:val="000D53FA"/>
    <w:rsid w:val="000D5A61"/>
    <w:rsid w:val="000D63A5"/>
    <w:rsid w:val="000D6B3F"/>
    <w:rsid w:val="000D6F21"/>
    <w:rsid w:val="000D7911"/>
    <w:rsid w:val="000D7DE0"/>
    <w:rsid w:val="000E0A75"/>
    <w:rsid w:val="000E0E0D"/>
    <w:rsid w:val="000E0FA5"/>
    <w:rsid w:val="000E1E71"/>
    <w:rsid w:val="000E1FF9"/>
    <w:rsid w:val="000E2319"/>
    <w:rsid w:val="000E2999"/>
    <w:rsid w:val="000E3C50"/>
    <w:rsid w:val="000E3C71"/>
    <w:rsid w:val="000E3E4E"/>
    <w:rsid w:val="000E4521"/>
    <w:rsid w:val="000E57FF"/>
    <w:rsid w:val="000E5B73"/>
    <w:rsid w:val="000E67A9"/>
    <w:rsid w:val="000E7300"/>
    <w:rsid w:val="000E7865"/>
    <w:rsid w:val="000F169D"/>
    <w:rsid w:val="000F19ED"/>
    <w:rsid w:val="000F1F06"/>
    <w:rsid w:val="000F2647"/>
    <w:rsid w:val="000F2656"/>
    <w:rsid w:val="000F287F"/>
    <w:rsid w:val="000F2CA4"/>
    <w:rsid w:val="000F3859"/>
    <w:rsid w:val="000F3E19"/>
    <w:rsid w:val="000F4598"/>
    <w:rsid w:val="000F525D"/>
    <w:rsid w:val="000F569C"/>
    <w:rsid w:val="000F6125"/>
    <w:rsid w:val="000F746D"/>
    <w:rsid w:val="000F75F1"/>
    <w:rsid w:val="000F7768"/>
    <w:rsid w:val="000F78C5"/>
    <w:rsid w:val="001003A1"/>
    <w:rsid w:val="00100C66"/>
    <w:rsid w:val="0010128A"/>
    <w:rsid w:val="00101471"/>
    <w:rsid w:val="00101D3C"/>
    <w:rsid w:val="00102382"/>
    <w:rsid w:val="00102D5A"/>
    <w:rsid w:val="00102DB5"/>
    <w:rsid w:val="00103296"/>
    <w:rsid w:val="00104DD5"/>
    <w:rsid w:val="00104F71"/>
    <w:rsid w:val="00105327"/>
    <w:rsid w:val="001056CA"/>
    <w:rsid w:val="00105AF9"/>
    <w:rsid w:val="00107FA5"/>
    <w:rsid w:val="001115A8"/>
    <w:rsid w:val="001123C1"/>
    <w:rsid w:val="001125AF"/>
    <w:rsid w:val="001126F4"/>
    <w:rsid w:val="00112C5D"/>
    <w:rsid w:val="00112DE1"/>
    <w:rsid w:val="001132A8"/>
    <w:rsid w:val="00113875"/>
    <w:rsid w:val="001138A8"/>
    <w:rsid w:val="001139C2"/>
    <w:rsid w:val="00113DA3"/>
    <w:rsid w:val="00114FAB"/>
    <w:rsid w:val="00114FE3"/>
    <w:rsid w:val="001151F8"/>
    <w:rsid w:val="00115CC5"/>
    <w:rsid w:val="00116A6E"/>
    <w:rsid w:val="00116EF2"/>
    <w:rsid w:val="00117E18"/>
    <w:rsid w:val="001207A2"/>
    <w:rsid w:val="0012101E"/>
    <w:rsid w:val="00121193"/>
    <w:rsid w:val="00121953"/>
    <w:rsid w:val="00121D88"/>
    <w:rsid w:val="0012220A"/>
    <w:rsid w:val="0012292E"/>
    <w:rsid w:val="00122CC0"/>
    <w:rsid w:val="00122DC3"/>
    <w:rsid w:val="00125366"/>
    <w:rsid w:val="0012598B"/>
    <w:rsid w:val="00126681"/>
    <w:rsid w:val="001269F1"/>
    <w:rsid w:val="001274C0"/>
    <w:rsid w:val="00130702"/>
    <w:rsid w:val="001308C8"/>
    <w:rsid w:val="00130DBF"/>
    <w:rsid w:val="00130E22"/>
    <w:rsid w:val="00131250"/>
    <w:rsid w:val="001314A3"/>
    <w:rsid w:val="001319E4"/>
    <w:rsid w:val="00131EB9"/>
    <w:rsid w:val="00132F9E"/>
    <w:rsid w:val="001337E6"/>
    <w:rsid w:val="00133D75"/>
    <w:rsid w:val="001341ED"/>
    <w:rsid w:val="001349D9"/>
    <w:rsid w:val="00134EB2"/>
    <w:rsid w:val="001356A2"/>
    <w:rsid w:val="0013610E"/>
    <w:rsid w:val="00136289"/>
    <w:rsid w:val="00136422"/>
    <w:rsid w:val="00136C3B"/>
    <w:rsid w:val="00136FAC"/>
    <w:rsid w:val="001403A2"/>
    <w:rsid w:val="00141163"/>
    <w:rsid w:val="00141583"/>
    <w:rsid w:val="00141A06"/>
    <w:rsid w:val="00141B59"/>
    <w:rsid w:val="0014237B"/>
    <w:rsid w:val="00142C78"/>
    <w:rsid w:val="00143422"/>
    <w:rsid w:val="00143690"/>
    <w:rsid w:val="00143D25"/>
    <w:rsid w:val="00144508"/>
    <w:rsid w:val="00144CE6"/>
    <w:rsid w:val="001451D1"/>
    <w:rsid w:val="00145CBE"/>
    <w:rsid w:val="00145D43"/>
    <w:rsid w:val="00146326"/>
    <w:rsid w:val="00146573"/>
    <w:rsid w:val="001505E1"/>
    <w:rsid w:val="00150AA8"/>
    <w:rsid w:val="0015125C"/>
    <w:rsid w:val="001517C7"/>
    <w:rsid w:val="001526AD"/>
    <w:rsid w:val="00153541"/>
    <w:rsid w:val="00153804"/>
    <w:rsid w:val="00153AC5"/>
    <w:rsid w:val="00153E49"/>
    <w:rsid w:val="00154118"/>
    <w:rsid w:val="00154A11"/>
    <w:rsid w:val="00154A6C"/>
    <w:rsid w:val="001554A6"/>
    <w:rsid w:val="00155753"/>
    <w:rsid w:val="001610A7"/>
    <w:rsid w:val="001613DF"/>
    <w:rsid w:val="0016339D"/>
    <w:rsid w:val="00163E23"/>
    <w:rsid w:val="001643FA"/>
    <w:rsid w:val="00164518"/>
    <w:rsid w:val="001645F4"/>
    <w:rsid w:val="00164A49"/>
    <w:rsid w:val="00164AC3"/>
    <w:rsid w:val="00165483"/>
    <w:rsid w:val="00165DA8"/>
    <w:rsid w:val="0016606A"/>
    <w:rsid w:val="00166214"/>
    <w:rsid w:val="00166432"/>
    <w:rsid w:val="001664AF"/>
    <w:rsid w:val="001671E7"/>
    <w:rsid w:val="001672C5"/>
    <w:rsid w:val="00167BAA"/>
    <w:rsid w:val="0017049E"/>
    <w:rsid w:val="001705EF"/>
    <w:rsid w:val="00170813"/>
    <w:rsid w:val="00170ABE"/>
    <w:rsid w:val="001710A2"/>
    <w:rsid w:val="00171339"/>
    <w:rsid w:val="00171A23"/>
    <w:rsid w:val="00171FCF"/>
    <w:rsid w:val="0017202B"/>
    <w:rsid w:val="00172C51"/>
    <w:rsid w:val="00173053"/>
    <w:rsid w:val="001731A8"/>
    <w:rsid w:val="001733B8"/>
    <w:rsid w:val="001741DF"/>
    <w:rsid w:val="001754DA"/>
    <w:rsid w:val="001766AD"/>
    <w:rsid w:val="0017717F"/>
    <w:rsid w:val="001772CF"/>
    <w:rsid w:val="001800C0"/>
    <w:rsid w:val="001804B6"/>
    <w:rsid w:val="001808A4"/>
    <w:rsid w:val="0018133F"/>
    <w:rsid w:val="00182A49"/>
    <w:rsid w:val="00182F98"/>
    <w:rsid w:val="00183074"/>
    <w:rsid w:val="001831D3"/>
    <w:rsid w:val="001839A7"/>
    <w:rsid w:val="00183A37"/>
    <w:rsid w:val="00183EE5"/>
    <w:rsid w:val="0018502D"/>
    <w:rsid w:val="00185594"/>
    <w:rsid w:val="00185C69"/>
    <w:rsid w:val="00186094"/>
    <w:rsid w:val="00186975"/>
    <w:rsid w:val="00186C57"/>
    <w:rsid w:val="00187636"/>
    <w:rsid w:val="001911B4"/>
    <w:rsid w:val="00191516"/>
    <w:rsid w:val="00191B7B"/>
    <w:rsid w:val="00191BCD"/>
    <w:rsid w:val="00192B47"/>
    <w:rsid w:val="00192C46"/>
    <w:rsid w:val="0019341E"/>
    <w:rsid w:val="00193454"/>
    <w:rsid w:val="00193D49"/>
    <w:rsid w:val="00195AE2"/>
    <w:rsid w:val="0019617D"/>
    <w:rsid w:val="001963B4"/>
    <w:rsid w:val="001964CF"/>
    <w:rsid w:val="00196637"/>
    <w:rsid w:val="00196AB9"/>
    <w:rsid w:val="00196C1E"/>
    <w:rsid w:val="001977AE"/>
    <w:rsid w:val="00197B39"/>
    <w:rsid w:val="001A0007"/>
    <w:rsid w:val="001A024B"/>
    <w:rsid w:val="001A07FD"/>
    <w:rsid w:val="001A0C1E"/>
    <w:rsid w:val="001A16E4"/>
    <w:rsid w:val="001A1D4E"/>
    <w:rsid w:val="001A2589"/>
    <w:rsid w:val="001A29A5"/>
    <w:rsid w:val="001A2A37"/>
    <w:rsid w:val="001A4C19"/>
    <w:rsid w:val="001A4DAC"/>
    <w:rsid w:val="001A517F"/>
    <w:rsid w:val="001A51F1"/>
    <w:rsid w:val="001A63E2"/>
    <w:rsid w:val="001A67AF"/>
    <w:rsid w:val="001A6804"/>
    <w:rsid w:val="001A740D"/>
    <w:rsid w:val="001A7B60"/>
    <w:rsid w:val="001B0115"/>
    <w:rsid w:val="001B04E6"/>
    <w:rsid w:val="001B0C5F"/>
    <w:rsid w:val="001B15E0"/>
    <w:rsid w:val="001B1698"/>
    <w:rsid w:val="001B27D9"/>
    <w:rsid w:val="001B3363"/>
    <w:rsid w:val="001B3451"/>
    <w:rsid w:val="001B3BA3"/>
    <w:rsid w:val="001B3C1C"/>
    <w:rsid w:val="001B41C7"/>
    <w:rsid w:val="001B46FB"/>
    <w:rsid w:val="001B4EA4"/>
    <w:rsid w:val="001B591A"/>
    <w:rsid w:val="001B5E4B"/>
    <w:rsid w:val="001B5FCD"/>
    <w:rsid w:val="001B66C2"/>
    <w:rsid w:val="001B6935"/>
    <w:rsid w:val="001B7A65"/>
    <w:rsid w:val="001B7B82"/>
    <w:rsid w:val="001C07B1"/>
    <w:rsid w:val="001C13E2"/>
    <w:rsid w:val="001C1ACA"/>
    <w:rsid w:val="001C21C4"/>
    <w:rsid w:val="001C3040"/>
    <w:rsid w:val="001C30B7"/>
    <w:rsid w:val="001C3521"/>
    <w:rsid w:val="001C486E"/>
    <w:rsid w:val="001C4BAD"/>
    <w:rsid w:val="001C5023"/>
    <w:rsid w:val="001C5226"/>
    <w:rsid w:val="001C52FB"/>
    <w:rsid w:val="001C5F5E"/>
    <w:rsid w:val="001C6580"/>
    <w:rsid w:val="001C6DBB"/>
    <w:rsid w:val="001C733A"/>
    <w:rsid w:val="001D0691"/>
    <w:rsid w:val="001D0C0C"/>
    <w:rsid w:val="001D1C6E"/>
    <w:rsid w:val="001D1E64"/>
    <w:rsid w:val="001D1F58"/>
    <w:rsid w:val="001D2015"/>
    <w:rsid w:val="001D21BB"/>
    <w:rsid w:val="001D25F8"/>
    <w:rsid w:val="001D2FBF"/>
    <w:rsid w:val="001D33BB"/>
    <w:rsid w:val="001D4FCB"/>
    <w:rsid w:val="001D50AE"/>
    <w:rsid w:val="001D5243"/>
    <w:rsid w:val="001D56B4"/>
    <w:rsid w:val="001D5785"/>
    <w:rsid w:val="001D6AEA"/>
    <w:rsid w:val="001D6B68"/>
    <w:rsid w:val="001D760C"/>
    <w:rsid w:val="001D7B41"/>
    <w:rsid w:val="001D7E97"/>
    <w:rsid w:val="001E063C"/>
    <w:rsid w:val="001E070D"/>
    <w:rsid w:val="001E0D82"/>
    <w:rsid w:val="001E1182"/>
    <w:rsid w:val="001E1947"/>
    <w:rsid w:val="001E1970"/>
    <w:rsid w:val="001E2198"/>
    <w:rsid w:val="001E3527"/>
    <w:rsid w:val="001E41F3"/>
    <w:rsid w:val="001E5E0B"/>
    <w:rsid w:val="001E69C5"/>
    <w:rsid w:val="001E6BE8"/>
    <w:rsid w:val="001E6F15"/>
    <w:rsid w:val="001E71FA"/>
    <w:rsid w:val="001F02BB"/>
    <w:rsid w:val="001F05B3"/>
    <w:rsid w:val="001F05E0"/>
    <w:rsid w:val="001F0826"/>
    <w:rsid w:val="001F0F24"/>
    <w:rsid w:val="001F1DC8"/>
    <w:rsid w:val="001F20F7"/>
    <w:rsid w:val="001F24BD"/>
    <w:rsid w:val="001F25F4"/>
    <w:rsid w:val="001F2900"/>
    <w:rsid w:val="001F2DAB"/>
    <w:rsid w:val="001F2F3B"/>
    <w:rsid w:val="001F344A"/>
    <w:rsid w:val="001F34A4"/>
    <w:rsid w:val="001F3EBD"/>
    <w:rsid w:val="001F4799"/>
    <w:rsid w:val="001F4B52"/>
    <w:rsid w:val="001F52C3"/>
    <w:rsid w:val="001F5CEB"/>
    <w:rsid w:val="001F6130"/>
    <w:rsid w:val="001F61E1"/>
    <w:rsid w:val="001F68FA"/>
    <w:rsid w:val="001F6ADC"/>
    <w:rsid w:val="002003EE"/>
    <w:rsid w:val="00200410"/>
    <w:rsid w:val="002007EC"/>
    <w:rsid w:val="0020093E"/>
    <w:rsid w:val="00200B3D"/>
    <w:rsid w:val="00200D57"/>
    <w:rsid w:val="00200E19"/>
    <w:rsid w:val="00200FF6"/>
    <w:rsid w:val="0020172E"/>
    <w:rsid w:val="0020187B"/>
    <w:rsid w:val="002023F0"/>
    <w:rsid w:val="00202A21"/>
    <w:rsid w:val="00202B57"/>
    <w:rsid w:val="00202BB6"/>
    <w:rsid w:val="0020309E"/>
    <w:rsid w:val="00203446"/>
    <w:rsid w:val="00203B06"/>
    <w:rsid w:val="0020435E"/>
    <w:rsid w:val="00204E57"/>
    <w:rsid w:val="00205146"/>
    <w:rsid w:val="0020533E"/>
    <w:rsid w:val="00205417"/>
    <w:rsid w:val="0020574E"/>
    <w:rsid w:val="00205CF3"/>
    <w:rsid w:val="00205E08"/>
    <w:rsid w:val="00206057"/>
    <w:rsid w:val="00206ACD"/>
    <w:rsid w:val="00206F76"/>
    <w:rsid w:val="00206F7B"/>
    <w:rsid w:val="00207076"/>
    <w:rsid w:val="00207107"/>
    <w:rsid w:val="00207BEF"/>
    <w:rsid w:val="00210244"/>
    <w:rsid w:val="00210D8F"/>
    <w:rsid w:val="00210F4F"/>
    <w:rsid w:val="00210FDC"/>
    <w:rsid w:val="002110DC"/>
    <w:rsid w:val="002114B6"/>
    <w:rsid w:val="002119F3"/>
    <w:rsid w:val="00211C5A"/>
    <w:rsid w:val="00212B36"/>
    <w:rsid w:val="00213503"/>
    <w:rsid w:val="00213EA9"/>
    <w:rsid w:val="0021501D"/>
    <w:rsid w:val="002156FC"/>
    <w:rsid w:val="0021681B"/>
    <w:rsid w:val="00216E94"/>
    <w:rsid w:val="0021703B"/>
    <w:rsid w:val="002174ED"/>
    <w:rsid w:val="00217A6B"/>
    <w:rsid w:val="002200E6"/>
    <w:rsid w:val="002202E8"/>
    <w:rsid w:val="00220499"/>
    <w:rsid w:val="00220742"/>
    <w:rsid w:val="0022097C"/>
    <w:rsid w:val="00220A12"/>
    <w:rsid w:val="00220ABF"/>
    <w:rsid w:val="00220B23"/>
    <w:rsid w:val="00220D9F"/>
    <w:rsid w:val="002212C3"/>
    <w:rsid w:val="0022135A"/>
    <w:rsid w:val="00222117"/>
    <w:rsid w:val="00223A1B"/>
    <w:rsid w:val="00223B11"/>
    <w:rsid w:val="00225F04"/>
    <w:rsid w:val="00226A77"/>
    <w:rsid w:val="0022788F"/>
    <w:rsid w:val="00227F9C"/>
    <w:rsid w:val="002305BB"/>
    <w:rsid w:val="002311F2"/>
    <w:rsid w:val="00231CFB"/>
    <w:rsid w:val="00232834"/>
    <w:rsid w:val="00232C37"/>
    <w:rsid w:val="00234D36"/>
    <w:rsid w:val="002356C8"/>
    <w:rsid w:val="00235D6D"/>
    <w:rsid w:val="002376D0"/>
    <w:rsid w:val="00241961"/>
    <w:rsid w:val="00242598"/>
    <w:rsid w:val="00242C99"/>
    <w:rsid w:val="00242EB3"/>
    <w:rsid w:val="00243145"/>
    <w:rsid w:val="002431EA"/>
    <w:rsid w:val="00243394"/>
    <w:rsid w:val="00243755"/>
    <w:rsid w:val="00243D38"/>
    <w:rsid w:val="00244F2A"/>
    <w:rsid w:val="00245066"/>
    <w:rsid w:val="002450D2"/>
    <w:rsid w:val="002456D2"/>
    <w:rsid w:val="00245D01"/>
    <w:rsid w:val="00247653"/>
    <w:rsid w:val="0024775B"/>
    <w:rsid w:val="00247AAB"/>
    <w:rsid w:val="00247D08"/>
    <w:rsid w:val="002521C1"/>
    <w:rsid w:val="002523D3"/>
    <w:rsid w:val="00253682"/>
    <w:rsid w:val="00253E87"/>
    <w:rsid w:val="00253F83"/>
    <w:rsid w:val="0025450F"/>
    <w:rsid w:val="0025554B"/>
    <w:rsid w:val="0025582C"/>
    <w:rsid w:val="00255DC4"/>
    <w:rsid w:val="00255F58"/>
    <w:rsid w:val="00255FF0"/>
    <w:rsid w:val="00257768"/>
    <w:rsid w:val="0026004D"/>
    <w:rsid w:val="00261347"/>
    <w:rsid w:val="00261A22"/>
    <w:rsid w:val="00262029"/>
    <w:rsid w:val="002628E3"/>
    <w:rsid w:val="002630E0"/>
    <w:rsid w:val="00263252"/>
    <w:rsid w:val="00263B86"/>
    <w:rsid w:val="00263E7E"/>
    <w:rsid w:val="0026419E"/>
    <w:rsid w:val="00264DDF"/>
    <w:rsid w:val="002651B7"/>
    <w:rsid w:val="00265B9B"/>
    <w:rsid w:val="00265D7A"/>
    <w:rsid w:val="00266652"/>
    <w:rsid w:val="002672F7"/>
    <w:rsid w:val="00267363"/>
    <w:rsid w:val="00270A44"/>
    <w:rsid w:val="00270C4A"/>
    <w:rsid w:val="00271298"/>
    <w:rsid w:val="0027229B"/>
    <w:rsid w:val="00273288"/>
    <w:rsid w:val="00274751"/>
    <w:rsid w:val="00275109"/>
    <w:rsid w:val="00275D12"/>
    <w:rsid w:val="00275EDA"/>
    <w:rsid w:val="00275EFC"/>
    <w:rsid w:val="00275F52"/>
    <w:rsid w:val="00276181"/>
    <w:rsid w:val="00277B44"/>
    <w:rsid w:val="00280AA1"/>
    <w:rsid w:val="00281CD8"/>
    <w:rsid w:val="00281D97"/>
    <w:rsid w:val="00282919"/>
    <w:rsid w:val="00283073"/>
    <w:rsid w:val="002833A1"/>
    <w:rsid w:val="0028349E"/>
    <w:rsid w:val="0028372F"/>
    <w:rsid w:val="00283A24"/>
    <w:rsid w:val="00283DDE"/>
    <w:rsid w:val="00283E36"/>
    <w:rsid w:val="00284F7B"/>
    <w:rsid w:val="002860C4"/>
    <w:rsid w:val="00290608"/>
    <w:rsid w:val="00291043"/>
    <w:rsid w:val="00291AC4"/>
    <w:rsid w:val="002925F7"/>
    <w:rsid w:val="00292B5B"/>
    <w:rsid w:val="002936BC"/>
    <w:rsid w:val="002937E4"/>
    <w:rsid w:val="00293C6F"/>
    <w:rsid w:val="00293E27"/>
    <w:rsid w:val="002941FB"/>
    <w:rsid w:val="002946D3"/>
    <w:rsid w:val="00294827"/>
    <w:rsid w:val="00294DB5"/>
    <w:rsid w:val="00295468"/>
    <w:rsid w:val="002957E4"/>
    <w:rsid w:val="00295850"/>
    <w:rsid w:val="002958D9"/>
    <w:rsid w:val="00295F0A"/>
    <w:rsid w:val="002977ED"/>
    <w:rsid w:val="002979E8"/>
    <w:rsid w:val="002979F7"/>
    <w:rsid w:val="002A0057"/>
    <w:rsid w:val="002A10DA"/>
    <w:rsid w:val="002A12FB"/>
    <w:rsid w:val="002A192B"/>
    <w:rsid w:val="002A221E"/>
    <w:rsid w:val="002A2C18"/>
    <w:rsid w:val="002A2C1F"/>
    <w:rsid w:val="002A45BA"/>
    <w:rsid w:val="002A4BB7"/>
    <w:rsid w:val="002A4D8B"/>
    <w:rsid w:val="002A5A6B"/>
    <w:rsid w:val="002A622E"/>
    <w:rsid w:val="002A6B19"/>
    <w:rsid w:val="002A6D98"/>
    <w:rsid w:val="002A7849"/>
    <w:rsid w:val="002A7D18"/>
    <w:rsid w:val="002B0C57"/>
    <w:rsid w:val="002B0E84"/>
    <w:rsid w:val="002B0EB5"/>
    <w:rsid w:val="002B12F7"/>
    <w:rsid w:val="002B1CD7"/>
    <w:rsid w:val="002B2847"/>
    <w:rsid w:val="002B314A"/>
    <w:rsid w:val="002B31B3"/>
    <w:rsid w:val="002B3685"/>
    <w:rsid w:val="002B37A3"/>
    <w:rsid w:val="002B3E63"/>
    <w:rsid w:val="002B422D"/>
    <w:rsid w:val="002B4334"/>
    <w:rsid w:val="002B4CF1"/>
    <w:rsid w:val="002B4E0F"/>
    <w:rsid w:val="002B5741"/>
    <w:rsid w:val="002B5BEE"/>
    <w:rsid w:val="002B654C"/>
    <w:rsid w:val="002B7860"/>
    <w:rsid w:val="002B7C43"/>
    <w:rsid w:val="002B7CEE"/>
    <w:rsid w:val="002B7D55"/>
    <w:rsid w:val="002C10F1"/>
    <w:rsid w:val="002C1706"/>
    <w:rsid w:val="002C1CF3"/>
    <w:rsid w:val="002C1DC4"/>
    <w:rsid w:val="002C2398"/>
    <w:rsid w:val="002C258D"/>
    <w:rsid w:val="002C3315"/>
    <w:rsid w:val="002C351A"/>
    <w:rsid w:val="002C3B4B"/>
    <w:rsid w:val="002C4C0E"/>
    <w:rsid w:val="002C4CCC"/>
    <w:rsid w:val="002C4F9D"/>
    <w:rsid w:val="002C5024"/>
    <w:rsid w:val="002C50C6"/>
    <w:rsid w:val="002C5663"/>
    <w:rsid w:val="002C5E85"/>
    <w:rsid w:val="002C602B"/>
    <w:rsid w:val="002D00E5"/>
    <w:rsid w:val="002D191A"/>
    <w:rsid w:val="002D1EAD"/>
    <w:rsid w:val="002D1FEF"/>
    <w:rsid w:val="002D231B"/>
    <w:rsid w:val="002D3274"/>
    <w:rsid w:val="002D3E0E"/>
    <w:rsid w:val="002D3F64"/>
    <w:rsid w:val="002D435E"/>
    <w:rsid w:val="002D447B"/>
    <w:rsid w:val="002D460A"/>
    <w:rsid w:val="002D502E"/>
    <w:rsid w:val="002D5098"/>
    <w:rsid w:val="002D63FF"/>
    <w:rsid w:val="002D702A"/>
    <w:rsid w:val="002D73ED"/>
    <w:rsid w:val="002D75CB"/>
    <w:rsid w:val="002E0B56"/>
    <w:rsid w:val="002E0F49"/>
    <w:rsid w:val="002E19A3"/>
    <w:rsid w:val="002E1E43"/>
    <w:rsid w:val="002E1EE8"/>
    <w:rsid w:val="002E320F"/>
    <w:rsid w:val="002E3947"/>
    <w:rsid w:val="002E3B7C"/>
    <w:rsid w:val="002E41A7"/>
    <w:rsid w:val="002E4205"/>
    <w:rsid w:val="002E45A6"/>
    <w:rsid w:val="002E59A4"/>
    <w:rsid w:val="002E5F4D"/>
    <w:rsid w:val="002E63C4"/>
    <w:rsid w:val="002E65EA"/>
    <w:rsid w:val="002E67F0"/>
    <w:rsid w:val="002E7C6B"/>
    <w:rsid w:val="002F008F"/>
    <w:rsid w:val="002F088E"/>
    <w:rsid w:val="002F0AA0"/>
    <w:rsid w:val="002F1A33"/>
    <w:rsid w:val="002F1F57"/>
    <w:rsid w:val="002F228E"/>
    <w:rsid w:val="002F24CE"/>
    <w:rsid w:val="002F30BE"/>
    <w:rsid w:val="002F32B2"/>
    <w:rsid w:val="002F340F"/>
    <w:rsid w:val="002F345A"/>
    <w:rsid w:val="002F404D"/>
    <w:rsid w:val="002F46D3"/>
    <w:rsid w:val="002F472A"/>
    <w:rsid w:val="002F4F62"/>
    <w:rsid w:val="002F5AF8"/>
    <w:rsid w:val="002F6753"/>
    <w:rsid w:val="002F69A0"/>
    <w:rsid w:val="002F6A69"/>
    <w:rsid w:val="002F6C4F"/>
    <w:rsid w:val="002F6DA9"/>
    <w:rsid w:val="002F7AAA"/>
    <w:rsid w:val="002F7D86"/>
    <w:rsid w:val="00300B42"/>
    <w:rsid w:val="00301188"/>
    <w:rsid w:val="003013B8"/>
    <w:rsid w:val="00301963"/>
    <w:rsid w:val="00301C0F"/>
    <w:rsid w:val="00302A2C"/>
    <w:rsid w:val="00302E56"/>
    <w:rsid w:val="003030DC"/>
    <w:rsid w:val="003039DA"/>
    <w:rsid w:val="00303C0A"/>
    <w:rsid w:val="00304068"/>
    <w:rsid w:val="00304A16"/>
    <w:rsid w:val="003052E9"/>
    <w:rsid w:val="00305409"/>
    <w:rsid w:val="0030790D"/>
    <w:rsid w:val="00307CA4"/>
    <w:rsid w:val="00310823"/>
    <w:rsid w:val="00310A36"/>
    <w:rsid w:val="00312007"/>
    <w:rsid w:val="00312DFD"/>
    <w:rsid w:val="00313B48"/>
    <w:rsid w:val="00314CCB"/>
    <w:rsid w:val="00314DB3"/>
    <w:rsid w:val="00316ADC"/>
    <w:rsid w:val="00316D63"/>
    <w:rsid w:val="0031714A"/>
    <w:rsid w:val="00317912"/>
    <w:rsid w:val="0032110B"/>
    <w:rsid w:val="00321A0E"/>
    <w:rsid w:val="00321E67"/>
    <w:rsid w:val="00322479"/>
    <w:rsid w:val="003230F1"/>
    <w:rsid w:val="0032441B"/>
    <w:rsid w:val="003244D1"/>
    <w:rsid w:val="00324CDB"/>
    <w:rsid w:val="00326021"/>
    <w:rsid w:val="00331C86"/>
    <w:rsid w:val="003324E0"/>
    <w:rsid w:val="00332928"/>
    <w:rsid w:val="003342BA"/>
    <w:rsid w:val="0033463A"/>
    <w:rsid w:val="003350E5"/>
    <w:rsid w:val="00336875"/>
    <w:rsid w:val="0033699A"/>
    <w:rsid w:val="00336F2B"/>
    <w:rsid w:val="00337988"/>
    <w:rsid w:val="00340BF6"/>
    <w:rsid w:val="00341121"/>
    <w:rsid w:val="00341B75"/>
    <w:rsid w:val="003429B3"/>
    <w:rsid w:val="00343C53"/>
    <w:rsid w:val="0034520A"/>
    <w:rsid w:val="0034523B"/>
    <w:rsid w:val="003466AD"/>
    <w:rsid w:val="00346B6B"/>
    <w:rsid w:val="00347054"/>
    <w:rsid w:val="00347873"/>
    <w:rsid w:val="00347EB2"/>
    <w:rsid w:val="00350F38"/>
    <w:rsid w:val="0035274B"/>
    <w:rsid w:val="003527CF"/>
    <w:rsid w:val="00352C28"/>
    <w:rsid w:val="003536C1"/>
    <w:rsid w:val="0035497C"/>
    <w:rsid w:val="00355395"/>
    <w:rsid w:val="00355AC2"/>
    <w:rsid w:val="00356088"/>
    <w:rsid w:val="0035635D"/>
    <w:rsid w:val="003563DC"/>
    <w:rsid w:val="00356899"/>
    <w:rsid w:val="00356BA0"/>
    <w:rsid w:val="0035760F"/>
    <w:rsid w:val="00360CD0"/>
    <w:rsid w:val="003620BC"/>
    <w:rsid w:val="00362568"/>
    <w:rsid w:val="003625A7"/>
    <w:rsid w:val="00362738"/>
    <w:rsid w:val="00363F28"/>
    <w:rsid w:val="00364262"/>
    <w:rsid w:val="003645D7"/>
    <w:rsid w:val="00364892"/>
    <w:rsid w:val="0036497A"/>
    <w:rsid w:val="00364F60"/>
    <w:rsid w:val="0036521F"/>
    <w:rsid w:val="00365D28"/>
    <w:rsid w:val="003660EF"/>
    <w:rsid w:val="0036611B"/>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5D6"/>
    <w:rsid w:val="00381B4C"/>
    <w:rsid w:val="00382BC4"/>
    <w:rsid w:val="00383123"/>
    <w:rsid w:val="00383682"/>
    <w:rsid w:val="00383DA1"/>
    <w:rsid w:val="00383DBB"/>
    <w:rsid w:val="00383FDA"/>
    <w:rsid w:val="00384511"/>
    <w:rsid w:val="00385BF6"/>
    <w:rsid w:val="0038687C"/>
    <w:rsid w:val="00386A4B"/>
    <w:rsid w:val="00386B83"/>
    <w:rsid w:val="00387315"/>
    <w:rsid w:val="00390133"/>
    <w:rsid w:val="003905F3"/>
    <w:rsid w:val="00391343"/>
    <w:rsid w:val="003917CB"/>
    <w:rsid w:val="00391B0F"/>
    <w:rsid w:val="0039210D"/>
    <w:rsid w:val="003926AA"/>
    <w:rsid w:val="003945FD"/>
    <w:rsid w:val="00395535"/>
    <w:rsid w:val="00396C61"/>
    <w:rsid w:val="003A004F"/>
    <w:rsid w:val="003A1146"/>
    <w:rsid w:val="003A1C0C"/>
    <w:rsid w:val="003A1CE2"/>
    <w:rsid w:val="003A1D35"/>
    <w:rsid w:val="003A2642"/>
    <w:rsid w:val="003A30C5"/>
    <w:rsid w:val="003A4085"/>
    <w:rsid w:val="003A4A87"/>
    <w:rsid w:val="003A4C43"/>
    <w:rsid w:val="003A4D73"/>
    <w:rsid w:val="003A4ECC"/>
    <w:rsid w:val="003A4F1C"/>
    <w:rsid w:val="003A5098"/>
    <w:rsid w:val="003A663B"/>
    <w:rsid w:val="003B02AC"/>
    <w:rsid w:val="003B06ED"/>
    <w:rsid w:val="003B07C4"/>
    <w:rsid w:val="003B159F"/>
    <w:rsid w:val="003B176E"/>
    <w:rsid w:val="003B2126"/>
    <w:rsid w:val="003B27A7"/>
    <w:rsid w:val="003B3224"/>
    <w:rsid w:val="003B360F"/>
    <w:rsid w:val="003B374F"/>
    <w:rsid w:val="003B3BF5"/>
    <w:rsid w:val="003B713D"/>
    <w:rsid w:val="003B75E0"/>
    <w:rsid w:val="003C17B4"/>
    <w:rsid w:val="003C1904"/>
    <w:rsid w:val="003C1B8E"/>
    <w:rsid w:val="003C1DE9"/>
    <w:rsid w:val="003C2B03"/>
    <w:rsid w:val="003C2EFE"/>
    <w:rsid w:val="003C4811"/>
    <w:rsid w:val="003C487D"/>
    <w:rsid w:val="003C4C04"/>
    <w:rsid w:val="003C4CA3"/>
    <w:rsid w:val="003C4D7F"/>
    <w:rsid w:val="003C5391"/>
    <w:rsid w:val="003C5B1C"/>
    <w:rsid w:val="003C6E43"/>
    <w:rsid w:val="003C6E91"/>
    <w:rsid w:val="003C70CF"/>
    <w:rsid w:val="003C7222"/>
    <w:rsid w:val="003C79C2"/>
    <w:rsid w:val="003C7BB8"/>
    <w:rsid w:val="003C7D22"/>
    <w:rsid w:val="003C7D32"/>
    <w:rsid w:val="003D0488"/>
    <w:rsid w:val="003D063A"/>
    <w:rsid w:val="003D0759"/>
    <w:rsid w:val="003D103F"/>
    <w:rsid w:val="003D16D0"/>
    <w:rsid w:val="003D23B1"/>
    <w:rsid w:val="003D28DD"/>
    <w:rsid w:val="003D2EE8"/>
    <w:rsid w:val="003D2F71"/>
    <w:rsid w:val="003D3570"/>
    <w:rsid w:val="003D36E6"/>
    <w:rsid w:val="003D54FA"/>
    <w:rsid w:val="003D5B65"/>
    <w:rsid w:val="003D6541"/>
    <w:rsid w:val="003D65EB"/>
    <w:rsid w:val="003D66EB"/>
    <w:rsid w:val="003D6838"/>
    <w:rsid w:val="003D716B"/>
    <w:rsid w:val="003E0222"/>
    <w:rsid w:val="003E0E5A"/>
    <w:rsid w:val="003E13DB"/>
    <w:rsid w:val="003E149A"/>
    <w:rsid w:val="003E1A36"/>
    <w:rsid w:val="003E1AF7"/>
    <w:rsid w:val="003E22F9"/>
    <w:rsid w:val="003E307E"/>
    <w:rsid w:val="003E316D"/>
    <w:rsid w:val="003E34C7"/>
    <w:rsid w:val="003E3DD4"/>
    <w:rsid w:val="003E54E9"/>
    <w:rsid w:val="003E5676"/>
    <w:rsid w:val="003E5D3B"/>
    <w:rsid w:val="003E705F"/>
    <w:rsid w:val="003E7A13"/>
    <w:rsid w:val="003F042C"/>
    <w:rsid w:val="003F06FD"/>
    <w:rsid w:val="003F0BB2"/>
    <w:rsid w:val="003F1537"/>
    <w:rsid w:val="003F1645"/>
    <w:rsid w:val="003F18E2"/>
    <w:rsid w:val="003F2400"/>
    <w:rsid w:val="003F2E64"/>
    <w:rsid w:val="003F31F2"/>
    <w:rsid w:val="003F3B11"/>
    <w:rsid w:val="003F4D99"/>
    <w:rsid w:val="003F62C6"/>
    <w:rsid w:val="003F72A3"/>
    <w:rsid w:val="003F741D"/>
    <w:rsid w:val="0040016B"/>
    <w:rsid w:val="0040036A"/>
    <w:rsid w:val="004011D8"/>
    <w:rsid w:val="00401466"/>
    <w:rsid w:val="0040163E"/>
    <w:rsid w:val="00401E2D"/>
    <w:rsid w:val="00402C8A"/>
    <w:rsid w:val="004037E8"/>
    <w:rsid w:val="004040A8"/>
    <w:rsid w:val="004041C4"/>
    <w:rsid w:val="004054CD"/>
    <w:rsid w:val="00407581"/>
    <w:rsid w:val="004109D2"/>
    <w:rsid w:val="00410BE5"/>
    <w:rsid w:val="00410C28"/>
    <w:rsid w:val="00410D44"/>
    <w:rsid w:val="00411BE0"/>
    <w:rsid w:val="00411CE0"/>
    <w:rsid w:val="004120C1"/>
    <w:rsid w:val="0041219E"/>
    <w:rsid w:val="0041240E"/>
    <w:rsid w:val="00412DDE"/>
    <w:rsid w:val="004134B3"/>
    <w:rsid w:val="00413F7E"/>
    <w:rsid w:val="00413FBC"/>
    <w:rsid w:val="004147CA"/>
    <w:rsid w:val="00415694"/>
    <w:rsid w:val="004162C3"/>
    <w:rsid w:val="00416EFC"/>
    <w:rsid w:val="00416F7B"/>
    <w:rsid w:val="0041701C"/>
    <w:rsid w:val="004179EA"/>
    <w:rsid w:val="00420051"/>
    <w:rsid w:val="00420C31"/>
    <w:rsid w:val="00422350"/>
    <w:rsid w:val="004224E7"/>
    <w:rsid w:val="00422F72"/>
    <w:rsid w:val="0042343D"/>
    <w:rsid w:val="0042414F"/>
    <w:rsid w:val="004242F1"/>
    <w:rsid w:val="0042487B"/>
    <w:rsid w:val="00425C28"/>
    <w:rsid w:val="00426A9A"/>
    <w:rsid w:val="00426B0D"/>
    <w:rsid w:val="0042747D"/>
    <w:rsid w:val="00427C49"/>
    <w:rsid w:val="004300A0"/>
    <w:rsid w:val="00430CE9"/>
    <w:rsid w:val="004315EE"/>
    <w:rsid w:val="00431E13"/>
    <w:rsid w:val="004323CD"/>
    <w:rsid w:val="00432A6B"/>
    <w:rsid w:val="00432F7A"/>
    <w:rsid w:val="0043357A"/>
    <w:rsid w:val="0043424F"/>
    <w:rsid w:val="00434B49"/>
    <w:rsid w:val="00434B77"/>
    <w:rsid w:val="0043544E"/>
    <w:rsid w:val="00436371"/>
    <w:rsid w:val="0043653F"/>
    <w:rsid w:val="00436A9F"/>
    <w:rsid w:val="004371BA"/>
    <w:rsid w:val="00437331"/>
    <w:rsid w:val="0044026A"/>
    <w:rsid w:val="004406DB"/>
    <w:rsid w:val="0044198C"/>
    <w:rsid w:val="00441EC5"/>
    <w:rsid w:val="0044204E"/>
    <w:rsid w:val="00442D34"/>
    <w:rsid w:val="0044306F"/>
    <w:rsid w:val="00443150"/>
    <w:rsid w:val="00444678"/>
    <w:rsid w:val="0044478E"/>
    <w:rsid w:val="00444831"/>
    <w:rsid w:val="00444983"/>
    <w:rsid w:val="00444D27"/>
    <w:rsid w:val="004453FF"/>
    <w:rsid w:val="0044550D"/>
    <w:rsid w:val="0044669D"/>
    <w:rsid w:val="004500FE"/>
    <w:rsid w:val="0045024A"/>
    <w:rsid w:val="004509F6"/>
    <w:rsid w:val="00451478"/>
    <w:rsid w:val="00451F36"/>
    <w:rsid w:val="00452165"/>
    <w:rsid w:val="00453394"/>
    <w:rsid w:val="00453FE3"/>
    <w:rsid w:val="00454ABC"/>
    <w:rsid w:val="00454CCC"/>
    <w:rsid w:val="00455190"/>
    <w:rsid w:val="00455328"/>
    <w:rsid w:val="00455B43"/>
    <w:rsid w:val="00457378"/>
    <w:rsid w:val="0045787F"/>
    <w:rsid w:val="00457CBC"/>
    <w:rsid w:val="00460590"/>
    <w:rsid w:val="004606BF"/>
    <w:rsid w:val="00460981"/>
    <w:rsid w:val="00460D1A"/>
    <w:rsid w:val="004616D8"/>
    <w:rsid w:val="00461B73"/>
    <w:rsid w:val="00462619"/>
    <w:rsid w:val="00462EC5"/>
    <w:rsid w:val="00464520"/>
    <w:rsid w:val="00464F27"/>
    <w:rsid w:val="004664A1"/>
    <w:rsid w:val="00466545"/>
    <w:rsid w:val="00466F11"/>
    <w:rsid w:val="00467FA8"/>
    <w:rsid w:val="00470D55"/>
    <w:rsid w:val="00470DC9"/>
    <w:rsid w:val="00471092"/>
    <w:rsid w:val="00471B88"/>
    <w:rsid w:val="00471C7C"/>
    <w:rsid w:val="00471D74"/>
    <w:rsid w:val="00471FC2"/>
    <w:rsid w:val="004725B8"/>
    <w:rsid w:val="0047268C"/>
    <w:rsid w:val="004739C0"/>
    <w:rsid w:val="00473E0E"/>
    <w:rsid w:val="00473FA1"/>
    <w:rsid w:val="00474662"/>
    <w:rsid w:val="00474CE1"/>
    <w:rsid w:val="00475226"/>
    <w:rsid w:val="00476029"/>
    <w:rsid w:val="004762DD"/>
    <w:rsid w:val="00476514"/>
    <w:rsid w:val="00476E5F"/>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4E12"/>
    <w:rsid w:val="00485DB2"/>
    <w:rsid w:val="00486652"/>
    <w:rsid w:val="0048673C"/>
    <w:rsid w:val="0048681D"/>
    <w:rsid w:val="00486F13"/>
    <w:rsid w:val="0048714D"/>
    <w:rsid w:val="00487410"/>
    <w:rsid w:val="00487BCA"/>
    <w:rsid w:val="00487DEC"/>
    <w:rsid w:val="004907A5"/>
    <w:rsid w:val="00490AC4"/>
    <w:rsid w:val="0049255E"/>
    <w:rsid w:val="004936FE"/>
    <w:rsid w:val="004948D4"/>
    <w:rsid w:val="004951C6"/>
    <w:rsid w:val="00495B32"/>
    <w:rsid w:val="00495CB3"/>
    <w:rsid w:val="004969C6"/>
    <w:rsid w:val="00496A12"/>
    <w:rsid w:val="00496DE9"/>
    <w:rsid w:val="004970C2"/>
    <w:rsid w:val="00497D53"/>
    <w:rsid w:val="004A06F0"/>
    <w:rsid w:val="004A06FA"/>
    <w:rsid w:val="004A1196"/>
    <w:rsid w:val="004A1958"/>
    <w:rsid w:val="004A2BD6"/>
    <w:rsid w:val="004A398A"/>
    <w:rsid w:val="004A461B"/>
    <w:rsid w:val="004A4B8D"/>
    <w:rsid w:val="004A54FC"/>
    <w:rsid w:val="004A64F9"/>
    <w:rsid w:val="004A7485"/>
    <w:rsid w:val="004B0AB6"/>
    <w:rsid w:val="004B0EEF"/>
    <w:rsid w:val="004B11E1"/>
    <w:rsid w:val="004B1C94"/>
    <w:rsid w:val="004B1EC1"/>
    <w:rsid w:val="004B2CE4"/>
    <w:rsid w:val="004B31E0"/>
    <w:rsid w:val="004B329D"/>
    <w:rsid w:val="004B3939"/>
    <w:rsid w:val="004B482A"/>
    <w:rsid w:val="004B49FD"/>
    <w:rsid w:val="004B4FA3"/>
    <w:rsid w:val="004B4FE2"/>
    <w:rsid w:val="004B5B03"/>
    <w:rsid w:val="004B748A"/>
    <w:rsid w:val="004B75B7"/>
    <w:rsid w:val="004B7F14"/>
    <w:rsid w:val="004C0356"/>
    <w:rsid w:val="004C0937"/>
    <w:rsid w:val="004C1155"/>
    <w:rsid w:val="004C16D7"/>
    <w:rsid w:val="004C1BE2"/>
    <w:rsid w:val="004C1C55"/>
    <w:rsid w:val="004C1D54"/>
    <w:rsid w:val="004C2AA5"/>
    <w:rsid w:val="004C2AF8"/>
    <w:rsid w:val="004C35DE"/>
    <w:rsid w:val="004C4E81"/>
    <w:rsid w:val="004C5188"/>
    <w:rsid w:val="004C6218"/>
    <w:rsid w:val="004C6A5B"/>
    <w:rsid w:val="004C6C6E"/>
    <w:rsid w:val="004C6CA9"/>
    <w:rsid w:val="004C6EFC"/>
    <w:rsid w:val="004C7339"/>
    <w:rsid w:val="004D0F63"/>
    <w:rsid w:val="004D0FE6"/>
    <w:rsid w:val="004D1AD3"/>
    <w:rsid w:val="004D218B"/>
    <w:rsid w:val="004D2A8A"/>
    <w:rsid w:val="004D2DDB"/>
    <w:rsid w:val="004D4CFF"/>
    <w:rsid w:val="004D5018"/>
    <w:rsid w:val="004D50F4"/>
    <w:rsid w:val="004D594E"/>
    <w:rsid w:val="004D59A5"/>
    <w:rsid w:val="004D68F9"/>
    <w:rsid w:val="004E01DA"/>
    <w:rsid w:val="004E0E63"/>
    <w:rsid w:val="004E1161"/>
    <w:rsid w:val="004E143A"/>
    <w:rsid w:val="004E1D17"/>
    <w:rsid w:val="004E290D"/>
    <w:rsid w:val="004E2C5A"/>
    <w:rsid w:val="004E3244"/>
    <w:rsid w:val="004E3465"/>
    <w:rsid w:val="004E35E1"/>
    <w:rsid w:val="004E45CE"/>
    <w:rsid w:val="004E537A"/>
    <w:rsid w:val="004E57C6"/>
    <w:rsid w:val="004E5EA6"/>
    <w:rsid w:val="004E6E42"/>
    <w:rsid w:val="004E7520"/>
    <w:rsid w:val="004F0400"/>
    <w:rsid w:val="004F0D6A"/>
    <w:rsid w:val="004F1436"/>
    <w:rsid w:val="004F191F"/>
    <w:rsid w:val="004F195B"/>
    <w:rsid w:val="004F1A59"/>
    <w:rsid w:val="004F1F01"/>
    <w:rsid w:val="004F3748"/>
    <w:rsid w:val="004F4810"/>
    <w:rsid w:val="004F4AAA"/>
    <w:rsid w:val="004F53C7"/>
    <w:rsid w:val="004F5851"/>
    <w:rsid w:val="004F61F5"/>
    <w:rsid w:val="004F6928"/>
    <w:rsid w:val="004F762E"/>
    <w:rsid w:val="00500308"/>
    <w:rsid w:val="005008CB"/>
    <w:rsid w:val="005017DA"/>
    <w:rsid w:val="00502095"/>
    <w:rsid w:val="005020BE"/>
    <w:rsid w:val="00503D14"/>
    <w:rsid w:val="00503D18"/>
    <w:rsid w:val="005047AF"/>
    <w:rsid w:val="00504CAE"/>
    <w:rsid w:val="00504FEB"/>
    <w:rsid w:val="00505999"/>
    <w:rsid w:val="00506C4B"/>
    <w:rsid w:val="0050749F"/>
    <w:rsid w:val="005076BB"/>
    <w:rsid w:val="00507A5C"/>
    <w:rsid w:val="005105B3"/>
    <w:rsid w:val="00510914"/>
    <w:rsid w:val="005118F8"/>
    <w:rsid w:val="00512179"/>
    <w:rsid w:val="0051230D"/>
    <w:rsid w:val="0051255E"/>
    <w:rsid w:val="00513120"/>
    <w:rsid w:val="00513D2C"/>
    <w:rsid w:val="0051454F"/>
    <w:rsid w:val="005146C3"/>
    <w:rsid w:val="00514756"/>
    <w:rsid w:val="00514771"/>
    <w:rsid w:val="00514D73"/>
    <w:rsid w:val="00514DD3"/>
    <w:rsid w:val="00514E5C"/>
    <w:rsid w:val="00515562"/>
    <w:rsid w:val="005155D6"/>
    <w:rsid w:val="005157D8"/>
    <w:rsid w:val="0051580D"/>
    <w:rsid w:val="0051681B"/>
    <w:rsid w:val="00516AD0"/>
    <w:rsid w:val="00517186"/>
    <w:rsid w:val="0051749D"/>
    <w:rsid w:val="005204C1"/>
    <w:rsid w:val="005209A7"/>
    <w:rsid w:val="00520F9E"/>
    <w:rsid w:val="0052120D"/>
    <w:rsid w:val="0052122E"/>
    <w:rsid w:val="00521885"/>
    <w:rsid w:val="00521A50"/>
    <w:rsid w:val="005246DE"/>
    <w:rsid w:val="00524EF3"/>
    <w:rsid w:val="005250BE"/>
    <w:rsid w:val="0052608E"/>
    <w:rsid w:val="00526C21"/>
    <w:rsid w:val="00527E8D"/>
    <w:rsid w:val="005305EA"/>
    <w:rsid w:val="00530F77"/>
    <w:rsid w:val="00532019"/>
    <w:rsid w:val="00532082"/>
    <w:rsid w:val="00533765"/>
    <w:rsid w:val="00534436"/>
    <w:rsid w:val="00534A0D"/>
    <w:rsid w:val="00534FAF"/>
    <w:rsid w:val="005353F0"/>
    <w:rsid w:val="00535498"/>
    <w:rsid w:val="00535DB0"/>
    <w:rsid w:val="005365AB"/>
    <w:rsid w:val="00536C7A"/>
    <w:rsid w:val="005370B3"/>
    <w:rsid w:val="005373CC"/>
    <w:rsid w:val="00537906"/>
    <w:rsid w:val="00537C09"/>
    <w:rsid w:val="00537F52"/>
    <w:rsid w:val="0054057E"/>
    <w:rsid w:val="00540C7E"/>
    <w:rsid w:val="00540CE5"/>
    <w:rsid w:val="00540D4E"/>
    <w:rsid w:val="00541762"/>
    <w:rsid w:val="005418B7"/>
    <w:rsid w:val="00541DAE"/>
    <w:rsid w:val="005428A1"/>
    <w:rsid w:val="00542961"/>
    <w:rsid w:val="00543905"/>
    <w:rsid w:val="00543C35"/>
    <w:rsid w:val="00544887"/>
    <w:rsid w:val="00544C58"/>
    <w:rsid w:val="00544FCB"/>
    <w:rsid w:val="005453BE"/>
    <w:rsid w:val="005458D3"/>
    <w:rsid w:val="00547C9E"/>
    <w:rsid w:val="005502EA"/>
    <w:rsid w:val="00550C81"/>
    <w:rsid w:val="00550C9D"/>
    <w:rsid w:val="0055128E"/>
    <w:rsid w:val="0055142B"/>
    <w:rsid w:val="005517F3"/>
    <w:rsid w:val="00551863"/>
    <w:rsid w:val="0055344D"/>
    <w:rsid w:val="00554698"/>
    <w:rsid w:val="0055478F"/>
    <w:rsid w:val="0055506E"/>
    <w:rsid w:val="005552C0"/>
    <w:rsid w:val="00555C3F"/>
    <w:rsid w:val="005560FE"/>
    <w:rsid w:val="005568E9"/>
    <w:rsid w:val="005569B1"/>
    <w:rsid w:val="00556E5D"/>
    <w:rsid w:val="00557144"/>
    <w:rsid w:val="00557919"/>
    <w:rsid w:val="00557A7D"/>
    <w:rsid w:val="00560151"/>
    <w:rsid w:val="00560801"/>
    <w:rsid w:val="00561467"/>
    <w:rsid w:val="00561870"/>
    <w:rsid w:val="005620D7"/>
    <w:rsid w:val="00562843"/>
    <w:rsid w:val="005634BD"/>
    <w:rsid w:val="00563D58"/>
    <w:rsid w:val="00565333"/>
    <w:rsid w:val="00565714"/>
    <w:rsid w:val="005659E7"/>
    <w:rsid w:val="00565D55"/>
    <w:rsid w:val="00565D72"/>
    <w:rsid w:val="005677DD"/>
    <w:rsid w:val="0057083A"/>
    <w:rsid w:val="0057094C"/>
    <w:rsid w:val="00571884"/>
    <w:rsid w:val="005726F5"/>
    <w:rsid w:val="005740DE"/>
    <w:rsid w:val="00575A75"/>
    <w:rsid w:val="00575B9B"/>
    <w:rsid w:val="00575E27"/>
    <w:rsid w:val="0057650D"/>
    <w:rsid w:val="0057703E"/>
    <w:rsid w:val="00577B04"/>
    <w:rsid w:val="005801A8"/>
    <w:rsid w:val="00580AD3"/>
    <w:rsid w:val="00582BF8"/>
    <w:rsid w:val="00582C2D"/>
    <w:rsid w:val="0058338F"/>
    <w:rsid w:val="005833C2"/>
    <w:rsid w:val="005842BF"/>
    <w:rsid w:val="005842EC"/>
    <w:rsid w:val="00584A96"/>
    <w:rsid w:val="00585171"/>
    <w:rsid w:val="00586B4A"/>
    <w:rsid w:val="00587BCE"/>
    <w:rsid w:val="00587C38"/>
    <w:rsid w:val="0059241F"/>
    <w:rsid w:val="00592B27"/>
    <w:rsid w:val="00592D74"/>
    <w:rsid w:val="00593222"/>
    <w:rsid w:val="00594093"/>
    <w:rsid w:val="005950FA"/>
    <w:rsid w:val="005964E8"/>
    <w:rsid w:val="00596977"/>
    <w:rsid w:val="0059697F"/>
    <w:rsid w:val="005A01FB"/>
    <w:rsid w:val="005A02B9"/>
    <w:rsid w:val="005A06E0"/>
    <w:rsid w:val="005A0A5C"/>
    <w:rsid w:val="005A0BA9"/>
    <w:rsid w:val="005A1A4A"/>
    <w:rsid w:val="005A215F"/>
    <w:rsid w:val="005A24E5"/>
    <w:rsid w:val="005A3574"/>
    <w:rsid w:val="005A3A3E"/>
    <w:rsid w:val="005A3E4D"/>
    <w:rsid w:val="005A3FDA"/>
    <w:rsid w:val="005A4240"/>
    <w:rsid w:val="005A4C17"/>
    <w:rsid w:val="005A57E4"/>
    <w:rsid w:val="005A5BCD"/>
    <w:rsid w:val="005A6244"/>
    <w:rsid w:val="005A67CF"/>
    <w:rsid w:val="005A6BB0"/>
    <w:rsid w:val="005A75C4"/>
    <w:rsid w:val="005A79D8"/>
    <w:rsid w:val="005B03AF"/>
    <w:rsid w:val="005B0B61"/>
    <w:rsid w:val="005B2778"/>
    <w:rsid w:val="005B2C57"/>
    <w:rsid w:val="005B383F"/>
    <w:rsid w:val="005B4372"/>
    <w:rsid w:val="005B4917"/>
    <w:rsid w:val="005B5717"/>
    <w:rsid w:val="005B5A3C"/>
    <w:rsid w:val="005B5FC2"/>
    <w:rsid w:val="005B70B1"/>
    <w:rsid w:val="005B74DE"/>
    <w:rsid w:val="005B782B"/>
    <w:rsid w:val="005C106F"/>
    <w:rsid w:val="005C1535"/>
    <w:rsid w:val="005C20FC"/>
    <w:rsid w:val="005C2DCD"/>
    <w:rsid w:val="005C37DA"/>
    <w:rsid w:val="005C37F3"/>
    <w:rsid w:val="005C39D2"/>
    <w:rsid w:val="005C5465"/>
    <w:rsid w:val="005C5A4C"/>
    <w:rsid w:val="005C66C3"/>
    <w:rsid w:val="005C6DA4"/>
    <w:rsid w:val="005C6E1C"/>
    <w:rsid w:val="005C6E8C"/>
    <w:rsid w:val="005C6FCB"/>
    <w:rsid w:val="005C7D45"/>
    <w:rsid w:val="005C7E7B"/>
    <w:rsid w:val="005C7F42"/>
    <w:rsid w:val="005D0569"/>
    <w:rsid w:val="005D1F34"/>
    <w:rsid w:val="005D2306"/>
    <w:rsid w:val="005D279E"/>
    <w:rsid w:val="005D286B"/>
    <w:rsid w:val="005D33FF"/>
    <w:rsid w:val="005D36E6"/>
    <w:rsid w:val="005D3C2C"/>
    <w:rsid w:val="005D3FD0"/>
    <w:rsid w:val="005D4153"/>
    <w:rsid w:val="005D4882"/>
    <w:rsid w:val="005D4CEA"/>
    <w:rsid w:val="005D4D5C"/>
    <w:rsid w:val="005D5D90"/>
    <w:rsid w:val="005D639B"/>
    <w:rsid w:val="005D68AD"/>
    <w:rsid w:val="005D7266"/>
    <w:rsid w:val="005D7669"/>
    <w:rsid w:val="005D7D85"/>
    <w:rsid w:val="005E05FA"/>
    <w:rsid w:val="005E15A8"/>
    <w:rsid w:val="005E1838"/>
    <w:rsid w:val="005E1DEB"/>
    <w:rsid w:val="005E2413"/>
    <w:rsid w:val="005E25E0"/>
    <w:rsid w:val="005E2715"/>
    <w:rsid w:val="005E2C44"/>
    <w:rsid w:val="005E3493"/>
    <w:rsid w:val="005E390D"/>
    <w:rsid w:val="005E3DA2"/>
    <w:rsid w:val="005E53B3"/>
    <w:rsid w:val="005E57B7"/>
    <w:rsid w:val="005E5A4C"/>
    <w:rsid w:val="005E68D3"/>
    <w:rsid w:val="005E6F86"/>
    <w:rsid w:val="005E72EE"/>
    <w:rsid w:val="005E7440"/>
    <w:rsid w:val="005E75F4"/>
    <w:rsid w:val="005F01AF"/>
    <w:rsid w:val="005F09C6"/>
    <w:rsid w:val="005F1638"/>
    <w:rsid w:val="005F1831"/>
    <w:rsid w:val="005F19AE"/>
    <w:rsid w:val="005F1C47"/>
    <w:rsid w:val="005F34DB"/>
    <w:rsid w:val="005F3A0F"/>
    <w:rsid w:val="005F48B1"/>
    <w:rsid w:val="005F509F"/>
    <w:rsid w:val="005F60A7"/>
    <w:rsid w:val="005F62DE"/>
    <w:rsid w:val="005F6A73"/>
    <w:rsid w:val="005F758B"/>
    <w:rsid w:val="005F7827"/>
    <w:rsid w:val="005F7D2A"/>
    <w:rsid w:val="006003E1"/>
    <w:rsid w:val="00600409"/>
    <w:rsid w:val="00600EF9"/>
    <w:rsid w:val="00601005"/>
    <w:rsid w:val="0060112A"/>
    <w:rsid w:val="00602BA6"/>
    <w:rsid w:val="0060426B"/>
    <w:rsid w:val="006042DE"/>
    <w:rsid w:val="00604700"/>
    <w:rsid w:val="00604BAC"/>
    <w:rsid w:val="006061CE"/>
    <w:rsid w:val="0060746A"/>
    <w:rsid w:val="00607835"/>
    <w:rsid w:val="00607BF2"/>
    <w:rsid w:val="00607ECA"/>
    <w:rsid w:val="00610135"/>
    <w:rsid w:val="0061114D"/>
    <w:rsid w:val="00611667"/>
    <w:rsid w:val="006125D5"/>
    <w:rsid w:val="006130FC"/>
    <w:rsid w:val="00613AFE"/>
    <w:rsid w:val="006140DF"/>
    <w:rsid w:val="00614117"/>
    <w:rsid w:val="00614F7D"/>
    <w:rsid w:val="0061501D"/>
    <w:rsid w:val="0061521B"/>
    <w:rsid w:val="00615980"/>
    <w:rsid w:val="00615F57"/>
    <w:rsid w:val="00616605"/>
    <w:rsid w:val="00616841"/>
    <w:rsid w:val="00616C66"/>
    <w:rsid w:val="00616CAC"/>
    <w:rsid w:val="00616CBA"/>
    <w:rsid w:val="00616E51"/>
    <w:rsid w:val="00617384"/>
    <w:rsid w:val="00617643"/>
    <w:rsid w:val="00621188"/>
    <w:rsid w:val="00621BA8"/>
    <w:rsid w:val="00623CDC"/>
    <w:rsid w:val="00623F19"/>
    <w:rsid w:val="006257ED"/>
    <w:rsid w:val="006261D9"/>
    <w:rsid w:val="00627128"/>
    <w:rsid w:val="006271F5"/>
    <w:rsid w:val="006278B8"/>
    <w:rsid w:val="00627F33"/>
    <w:rsid w:val="00630479"/>
    <w:rsid w:val="00631943"/>
    <w:rsid w:val="0063282F"/>
    <w:rsid w:val="006336F2"/>
    <w:rsid w:val="0063436F"/>
    <w:rsid w:val="0063439C"/>
    <w:rsid w:val="006343EA"/>
    <w:rsid w:val="00635038"/>
    <w:rsid w:val="00635815"/>
    <w:rsid w:val="00635C5D"/>
    <w:rsid w:val="0063649F"/>
    <w:rsid w:val="006369A6"/>
    <w:rsid w:val="00636F27"/>
    <w:rsid w:val="0063794B"/>
    <w:rsid w:val="00637BB3"/>
    <w:rsid w:val="00637D3F"/>
    <w:rsid w:val="00640234"/>
    <w:rsid w:val="00640B05"/>
    <w:rsid w:val="00640C01"/>
    <w:rsid w:val="00640FC9"/>
    <w:rsid w:val="0064151D"/>
    <w:rsid w:val="0064251E"/>
    <w:rsid w:val="0064384A"/>
    <w:rsid w:val="0064472F"/>
    <w:rsid w:val="00645485"/>
    <w:rsid w:val="00645A36"/>
    <w:rsid w:val="0064607F"/>
    <w:rsid w:val="006464D9"/>
    <w:rsid w:val="0064673C"/>
    <w:rsid w:val="00646DAC"/>
    <w:rsid w:val="00647125"/>
    <w:rsid w:val="006479E9"/>
    <w:rsid w:val="006500FF"/>
    <w:rsid w:val="00650AEF"/>
    <w:rsid w:val="00650E04"/>
    <w:rsid w:val="006512A1"/>
    <w:rsid w:val="00651523"/>
    <w:rsid w:val="00651837"/>
    <w:rsid w:val="00651892"/>
    <w:rsid w:val="00651A4B"/>
    <w:rsid w:val="00651B8F"/>
    <w:rsid w:val="00652555"/>
    <w:rsid w:val="00652581"/>
    <w:rsid w:val="00652AD7"/>
    <w:rsid w:val="006530BC"/>
    <w:rsid w:val="006535C9"/>
    <w:rsid w:val="006537AE"/>
    <w:rsid w:val="00654501"/>
    <w:rsid w:val="00654A9B"/>
    <w:rsid w:val="00656142"/>
    <w:rsid w:val="00656CCB"/>
    <w:rsid w:val="0065714C"/>
    <w:rsid w:val="0065731B"/>
    <w:rsid w:val="006577E1"/>
    <w:rsid w:val="00657C80"/>
    <w:rsid w:val="00660BBB"/>
    <w:rsid w:val="00661091"/>
    <w:rsid w:val="00661BF5"/>
    <w:rsid w:val="00662DE9"/>
    <w:rsid w:val="00663D18"/>
    <w:rsid w:val="00663D21"/>
    <w:rsid w:val="00663FAB"/>
    <w:rsid w:val="00664325"/>
    <w:rsid w:val="0066447D"/>
    <w:rsid w:val="00664F99"/>
    <w:rsid w:val="006663D5"/>
    <w:rsid w:val="006666E3"/>
    <w:rsid w:val="00666D1D"/>
    <w:rsid w:val="00666D8E"/>
    <w:rsid w:val="00667010"/>
    <w:rsid w:val="00667188"/>
    <w:rsid w:val="00670498"/>
    <w:rsid w:val="0067096B"/>
    <w:rsid w:val="00670F20"/>
    <w:rsid w:val="0067167A"/>
    <w:rsid w:val="00671EB8"/>
    <w:rsid w:val="006738C3"/>
    <w:rsid w:val="00674233"/>
    <w:rsid w:val="00675C11"/>
    <w:rsid w:val="00675EB0"/>
    <w:rsid w:val="00675FB0"/>
    <w:rsid w:val="0067659A"/>
    <w:rsid w:val="00677C0D"/>
    <w:rsid w:val="00677D04"/>
    <w:rsid w:val="00681593"/>
    <w:rsid w:val="00681AC4"/>
    <w:rsid w:val="00682C60"/>
    <w:rsid w:val="00682D41"/>
    <w:rsid w:val="00683937"/>
    <w:rsid w:val="006850E9"/>
    <w:rsid w:val="006851E9"/>
    <w:rsid w:val="00686896"/>
    <w:rsid w:val="006879AF"/>
    <w:rsid w:val="00690236"/>
    <w:rsid w:val="006907A4"/>
    <w:rsid w:val="00690DF0"/>
    <w:rsid w:val="00691724"/>
    <w:rsid w:val="00693C24"/>
    <w:rsid w:val="006940E8"/>
    <w:rsid w:val="00694755"/>
    <w:rsid w:val="00694D79"/>
    <w:rsid w:val="00695056"/>
    <w:rsid w:val="00695237"/>
    <w:rsid w:val="0069532A"/>
    <w:rsid w:val="00695808"/>
    <w:rsid w:val="006962FA"/>
    <w:rsid w:val="00696791"/>
    <w:rsid w:val="00696F36"/>
    <w:rsid w:val="006971F7"/>
    <w:rsid w:val="006A0792"/>
    <w:rsid w:val="006A1707"/>
    <w:rsid w:val="006A1F9C"/>
    <w:rsid w:val="006A2808"/>
    <w:rsid w:val="006A2819"/>
    <w:rsid w:val="006A2DAF"/>
    <w:rsid w:val="006A30A3"/>
    <w:rsid w:val="006A477D"/>
    <w:rsid w:val="006A6855"/>
    <w:rsid w:val="006A6D08"/>
    <w:rsid w:val="006A7296"/>
    <w:rsid w:val="006B055D"/>
    <w:rsid w:val="006B088C"/>
    <w:rsid w:val="006B1456"/>
    <w:rsid w:val="006B30C2"/>
    <w:rsid w:val="006B31EC"/>
    <w:rsid w:val="006B46FB"/>
    <w:rsid w:val="006B47B9"/>
    <w:rsid w:val="006B48A9"/>
    <w:rsid w:val="006B5703"/>
    <w:rsid w:val="006B590C"/>
    <w:rsid w:val="006B6464"/>
    <w:rsid w:val="006B6A21"/>
    <w:rsid w:val="006B6C9E"/>
    <w:rsid w:val="006B6E69"/>
    <w:rsid w:val="006B789E"/>
    <w:rsid w:val="006C009A"/>
    <w:rsid w:val="006C0D06"/>
    <w:rsid w:val="006C15E6"/>
    <w:rsid w:val="006C16B9"/>
    <w:rsid w:val="006C2272"/>
    <w:rsid w:val="006C2929"/>
    <w:rsid w:val="006C2B34"/>
    <w:rsid w:val="006C3742"/>
    <w:rsid w:val="006C3854"/>
    <w:rsid w:val="006C3955"/>
    <w:rsid w:val="006C47E7"/>
    <w:rsid w:val="006C60F5"/>
    <w:rsid w:val="006C6C36"/>
    <w:rsid w:val="006C715A"/>
    <w:rsid w:val="006C7C9A"/>
    <w:rsid w:val="006D01D3"/>
    <w:rsid w:val="006D0359"/>
    <w:rsid w:val="006D19B4"/>
    <w:rsid w:val="006D1C90"/>
    <w:rsid w:val="006D270B"/>
    <w:rsid w:val="006D2ADF"/>
    <w:rsid w:val="006D306E"/>
    <w:rsid w:val="006D3A6D"/>
    <w:rsid w:val="006D5730"/>
    <w:rsid w:val="006D5ECD"/>
    <w:rsid w:val="006D633E"/>
    <w:rsid w:val="006D68EC"/>
    <w:rsid w:val="006D6BA9"/>
    <w:rsid w:val="006D6BE3"/>
    <w:rsid w:val="006D70D0"/>
    <w:rsid w:val="006D7A12"/>
    <w:rsid w:val="006D7E06"/>
    <w:rsid w:val="006E0C2C"/>
    <w:rsid w:val="006E0F73"/>
    <w:rsid w:val="006E1F56"/>
    <w:rsid w:val="006E21FB"/>
    <w:rsid w:val="006E2764"/>
    <w:rsid w:val="006E3363"/>
    <w:rsid w:val="006E39ED"/>
    <w:rsid w:val="006E3F87"/>
    <w:rsid w:val="006E5328"/>
    <w:rsid w:val="006E599A"/>
    <w:rsid w:val="006E59A0"/>
    <w:rsid w:val="006E5D48"/>
    <w:rsid w:val="006E6446"/>
    <w:rsid w:val="006E64C3"/>
    <w:rsid w:val="006E65E2"/>
    <w:rsid w:val="006E6EF1"/>
    <w:rsid w:val="006E70F8"/>
    <w:rsid w:val="006E73C4"/>
    <w:rsid w:val="006E78AB"/>
    <w:rsid w:val="006E7F3B"/>
    <w:rsid w:val="006F092E"/>
    <w:rsid w:val="006F173E"/>
    <w:rsid w:val="006F2275"/>
    <w:rsid w:val="006F2BB1"/>
    <w:rsid w:val="006F4ABF"/>
    <w:rsid w:val="006F53FD"/>
    <w:rsid w:val="006F5D6C"/>
    <w:rsid w:val="006F5EBF"/>
    <w:rsid w:val="006F5F8B"/>
    <w:rsid w:val="006F6193"/>
    <w:rsid w:val="006F74F8"/>
    <w:rsid w:val="006F74F9"/>
    <w:rsid w:val="007006FC"/>
    <w:rsid w:val="00701C5B"/>
    <w:rsid w:val="00703021"/>
    <w:rsid w:val="00703659"/>
    <w:rsid w:val="00703E56"/>
    <w:rsid w:val="0070403C"/>
    <w:rsid w:val="0070411E"/>
    <w:rsid w:val="0070427F"/>
    <w:rsid w:val="00704C83"/>
    <w:rsid w:val="00705F58"/>
    <w:rsid w:val="0070628F"/>
    <w:rsid w:val="00706710"/>
    <w:rsid w:val="00706BF3"/>
    <w:rsid w:val="00710AB7"/>
    <w:rsid w:val="00711447"/>
    <w:rsid w:val="0071176A"/>
    <w:rsid w:val="00711BE3"/>
    <w:rsid w:val="00711CD7"/>
    <w:rsid w:val="007120AE"/>
    <w:rsid w:val="007120F4"/>
    <w:rsid w:val="007123D2"/>
    <w:rsid w:val="00712B09"/>
    <w:rsid w:val="007131E2"/>
    <w:rsid w:val="00713A42"/>
    <w:rsid w:val="00713B03"/>
    <w:rsid w:val="00713B40"/>
    <w:rsid w:val="00714068"/>
    <w:rsid w:val="00714296"/>
    <w:rsid w:val="00714355"/>
    <w:rsid w:val="00714E70"/>
    <w:rsid w:val="007151CB"/>
    <w:rsid w:val="00715F3C"/>
    <w:rsid w:val="00715F69"/>
    <w:rsid w:val="007165A0"/>
    <w:rsid w:val="0071673F"/>
    <w:rsid w:val="0071768C"/>
    <w:rsid w:val="00717751"/>
    <w:rsid w:val="00717A21"/>
    <w:rsid w:val="0072014C"/>
    <w:rsid w:val="00720190"/>
    <w:rsid w:val="007207C6"/>
    <w:rsid w:val="00720B33"/>
    <w:rsid w:val="00720F61"/>
    <w:rsid w:val="00720F7F"/>
    <w:rsid w:val="00721BBA"/>
    <w:rsid w:val="00721DCD"/>
    <w:rsid w:val="00721F6F"/>
    <w:rsid w:val="00721FFE"/>
    <w:rsid w:val="007230E3"/>
    <w:rsid w:val="007231F1"/>
    <w:rsid w:val="00723E83"/>
    <w:rsid w:val="00724112"/>
    <w:rsid w:val="007245AD"/>
    <w:rsid w:val="00724636"/>
    <w:rsid w:val="007263B5"/>
    <w:rsid w:val="00726993"/>
    <w:rsid w:val="00727328"/>
    <w:rsid w:val="00727AEA"/>
    <w:rsid w:val="00727E73"/>
    <w:rsid w:val="0073017D"/>
    <w:rsid w:val="007313DF"/>
    <w:rsid w:val="007319D5"/>
    <w:rsid w:val="007331C7"/>
    <w:rsid w:val="00733BB9"/>
    <w:rsid w:val="00734345"/>
    <w:rsid w:val="00734380"/>
    <w:rsid w:val="00734628"/>
    <w:rsid w:val="007346B6"/>
    <w:rsid w:val="00734F5B"/>
    <w:rsid w:val="00735465"/>
    <w:rsid w:val="00735B72"/>
    <w:rsid w:val="007362B9"/>
    <w:rsid w:val="007365DD"/>
    <w:rsid w:val="00736B1F"/>
    <w:rsid w:val="00737D6B"/>
    <w:rsid w:val="00737E04"/>
    <w:rsid w:val="0074196E"/>
    <w:rsid w:val="00742A1F"/>
    <w:rsid w:val="00742FB1"/>
    <w:rsid w:val="00743550"/>
    <w:rsid w:val="0074380F"/>
    <w:rsid w:val="00743B6A"/>
    <w:rsid w:val="0074413D"/>
    <w:rsid w:val="0074467A"/>
    <w:rsid w:val="00744952"/>
    <w:rsid w:val="0074552A"/>
    <w:rsid w:val="00745545"/>
    <w:rsid w:val="00745F3E"/>
    <w:rsid w:val="00746FD4"/>
    <w:rsid w:val="00747830"/>
    <w:rsid w:val="00747ECF"/>
    <w:rsid w:val="007501E2"/>
    <w:rsid w:val="007502FA"/>
    <w:rsid w:val="0075180D"/>
    <w:rsid w:val="00751CE2"/>
    <w:rsid w:val="00751D9D"/>
    <w:rsid w:val="00751F7D"/>
    <w:rsid w:val="0075264C"/>
    <w:rsid w:val="007526B0"/>
    <w:rsid w:val="007535F2"/>
    <w:rsid w:val="00753659"/>
    <w:rsid w:val="00754167"/>
    <w:rsid w:val="007547E0"/>
    <w:rsid w:val="00755C0C"/>
    <w:rsid w:val="00756FAF"/>
    <w:rsid w:val="00757A64"/>
    <w:rsid w:val="00757C69"/>
    <w:rsid w:val="0076004E"/>
    <w:rsid w:val="007607A4"/>
    <w:rsid w:val="00761933"/>
    <w:rsid w:val="00762295"/>
    <w:rsid w:val="007634C8"/>
    <w:rsid w:val="007636C7"/>
    <w:rsid w:val="00764266"/>
    <w:rsid w:val="00764659"/>
    <w:rsid w:val="007648DC"/>
    <w:rsid w:val="00765685"/>
    <w:rsid w:val="007658AE"/>
    <w:rsid w:val="0076591D"/>
    <w:rsid w:val="00765BF8"/>
    <w:rsid w:val="00765E55"/>
    <w:rsid w:val="007663BB"/>
    <w:rsid w:val="00766CB7"/>
    <w:rsid w:val="007677A9"/>
    <w:rsid w:val="00770839"/>
    <w:rsid w:val="00770B72"/>
    <w:rsid w:val="00770D5F"/>
    <w:rsid w:val="0077174D"/>
    <w:rsid w:val="00771D02"/>
    <w:rsid w:val="0077233A"/>
    <w:rsid w:val="00772A6D"/>
    <w:rsid w:val="0077308A"/>
    <w:rsid w:val="0077313D"/>
    <w:rsid w:val="007736D7"/>
    <w:rsid w:val="00773B47"/>
    <w:rsid w:val="007744F1"/>
    <w:rsid w:val="007748CE"/>
    <w:rsid w:val="00774F2E"/>
    <w:rsid w:val="00775347"/>
    <w:rsid w:val="00776328"/>
    <w:rsid w:val="00776E5F"/>
    <w:rsid w:val="00780437"/>
    <w:rsid w:val="007817A5"/>
    <w:rsid w:val="00782036"/>
    <w:rsid w:val="00782254"/>
    <w:rsid w:val="0078320C"/>
    <w:rsid w:val="00783DD5"/>
    <w:rsid w:val="00784537"/>
    <w:rsid w:val="007850AE"/>
    <w:rsid w:val="00785940"/>
    <w:rsid w:val="00785FE5"/>
    <w:rsid w:val="0078668A"/>
    <w:rsid w:val="007907D8"/>
    <w:rsid w:val="0079092B"/>
    <w:rsid w:val="00790AA4"/>
    <w:rsid w:val="007919B5"/>
    <w:rsid w:val="00792342"/>
    <w:rsid w:val="00792870"/>
    <w:rsid w:val="00792C5F"/>
    <w:rsid w:val="00792FD5"/>
    <w:rsid w:val="00793115"/>
    <w:rsid w:val="00793201"/>
    <w:rsid w:val="00793450"/>
    <w:rsid w:val="00794583"/>
    <w:rsid w:val="00794CC0"/>
    <w:rsid w:val="00796520"/>
    <w:rsid w:val="00796A89"/>
    <w:rsid w:val="00796E91"/>
    <w:rsid w:val="007976C5"/>
    <w:rsid w:val="00797756"/>
    <w:rsid w:val="007979D2"/>
    <w:rsid w:val="00797AA9"/>
    <w:rsid w:val="007A0B32"/>
    <w:rsid w:val="007A0C37"/>
    <w:rsid w:val="007A16EE"/>
    <w:rsid w:val="007A2404"/>
    <w:rsid w:val="007A27FB"/>
    <w:rsid w:val="007A2DE4"/>
    <w:rsid w:val="007A2F3E"/>
    <w:rsid w:val="007A2F5B"/>
    <w:rsid w:val="007A3211"/>
    <w:rsid w:val="007A442B"/>
    <w:rsid w:val="007A458A"/>
    <w:rsid w:val="007A4A08"/>
    <w:rsid w:val="007A4B0F"/>
    <w:rsid w:val="007A54E4"/>
    <w:rsid w:val="007A5A48"/>
    <w:rsid w:val="007A5D70"/>
    <w:rsid w:val="007A60BF"/>
    <w:rsid w:val="007A68CB"/>
    <w:rsid w:val="007A750D"/>
    <w:rsid w:val="007B08FF"/>
    <w:rsid w:val="007B0F89"/>
    <w:rsid w:val="007B2612"/>
    <w:rsid w:val="007B2B4E"/>
    <w:rsid w:val="007B2D64"/>
    <w:rsid w:val="007B3455"/>
    <w:rsid w:val="007B512A"/>
    <w:rsid w:val="007B540F"/>
    <w:rsid w:val="007B5CB6"/>
    <w:rsid w:val="007B678A"/>
    <w:rsid w:val="007B6897"/>
    <w:rsid w:val="007B7655"/>
    <w:rsid w:val="007B7D0B"/>
    <w:rsid w:val="007B7E42"/>
    <w:rsid w:val="007B7EA1"/>
    <w:rsid w:val="007B7FC5"/>
    <w:rsid w:val="007C0CEF"/>
    <w:rsid w:val="007C1584"/>
    <w:rsid w:val="007C19CC"/>
    <w:rsid w:val="007C1B09"/>
    <w:rsid w:val="007C2097"/>
    <w:rsid w:val="007C230D"/>
    <w:rsid w:val="007C244D"/>
    <w:rsid w:val="007C2536"/>
    <w:rsid w:val="007C6A33"/>
    <w:rsid w:val="007C6FC5"/>
    <w:rsid w:val="007C70BE"/>
    <w:rsid w:val="007C7150"/>
    <w:rsid w:val="007C7C38"/>
    <w:rsid w:val="007D04BE"/>
    <w:rsid w:val="007D0925"/>
    <w:rsid w:val="007D0A85"/>
    <w:rsid w:val="007D0BEE"/>
    <w:rsid w:val="007D1002"/>
    <w:rsid w:val="007D1118"/>
    <w:rsid w:val="007D1570"/>
    <w:rsid w:val="007D221C"/>
    <w:rsid w:val="007D31B4"/>
    <w:rsid w:val="007D3DDB"/>
    <w:rsid w:val="007D3EF3"/>
    <w:rsid w:val="007D4544"/>
    <w:rsid w:val="007D4FDF"/>
    <w:rsid w:val="007D5A25"/>
    <w:rsid w:val="007D6A07"/>
    <w:rsid w:val="007D6B49"/>
    <w:rsid w:val="007D720E"/>
    <w:rsid w:val="007D792B"/>
    <w:rsid w:val="007E04AD"/>
    <w:rsid w:val="007E0D96"/>
    <w:rsid w:val="007E0F50"/>
    <w:rsid w:val="007E199B"/>
    <w:rsid w:val="007E1F3C"/>
    <w:rsid w:val="007E2EE1"/>
    <w:rsid w:val="007E306C"/>
    <w:rsid w:val="007E3638"/>
    <w:rsid w:val="007E375B"/>
    <w:rsid w:val="007E3F37"/>
    <w:rsid w:val="007E3F5D"/>
    <w:rsid w:val="007E534B"/>
    <w:rsid w:val="007E54C4"/>
    <w:rsid w:val="007E57AF"/>
    <w:rsid w:val="007E5E40"/>
    <w:rsid w:val="007E68DD"/>
    <w:rsid w:val="007E755B"/>
    <w:rsid w:val="007E78D5"/>
    <w:rsid w:val="007E7B60"/>
    <w:rsid w:val="007F03E6"/>
    <w:rsid w:val="007F04C8"/>
    <w:rsid w:val="007F087A"/>
    <w:rsid w:val="007F1D49"/>
    <w:rsid w:val="007F20F6"/>
    <w:rsid w:val="007F2E96"/>
    <w:rsid w:val="007F2F89"/>
    <w:rsid w:val="007F32B1"/>
    <w:rsid w:val="007F4677"/>
    <w:rsid w:val="007F4A6D"/>
    <w:rsid w:val="007F4DE4"/>
    <w:rsid w:val="007F64B2"/>
    <w:rsid w:val="007F7200"/>
    <w:rsid w:val="007F7C4C"/>
    <w:rsid w:val="007F7C71"/>
    <w:rsid w:val="00800C5B"/>
    <w:rsid w:val="00801717"/>
    <w:rsid w:val="0080222D"/>
    <w:rsid w:val="00802412"/>
    <w:rsid w:val="0080290E"/>
    <w:rsid w:val="0080296D"/>
    <w:rsid w:val="008036C0"/>
    <w:rsid w:val="00803783"/>
    <w:rsid w:val="00804F83"/>
    <w:rsid w:val="00805214"/>
    <w:rsid w:val="008058FD"/>
    <w:rsid w:val="0080593B"/>
    <w:rsid w:val="008066FB"/>
    <w:rsid w:val="0081006D"/>
    <w:rsid w:val="00810476"/>
    <w:rsid w:val="008111F6"/>
    <w:rsid w:val="00811341"/>
    <w:rsid w:val="008114B6"/>
    <w:rsid w:val="0081152D"/>
    <w:rsid w:val="008116FD"/>
    <w:rsid w:val="0081170F"/>
    <w:rsid w:val="0081182E"/>
    <w:rsid w:val="00811971"/>
    <w:rsid w:val="00811A87"/>
    <w:rsid w:val="0081200C"/>
    <w:rsid w:val="008120CC"/>
    <w:rsid w:val="0081307E"/>
    <w:rsid w:val="008136B4"/>
    <w:rsid w:val="00814367"/>
    <w:rsid w:val="008144C3"/>
    <w:rsid w:val="00814B1D"/>
    <w:rsid w:val="00814B85"/>
    <w:rsid w:val="008150D9"/>
    <w:rsid w:val="008153BC"/>
    <w:rsid w:val="00817446"/>
    <w:rsid w:val="00820A79"/>
    <w:rsid w:val="00821756"/>
    <w:rsid w:val="0082193C"/>
    <w:rsid w:val="008225B3"/>
    <w:rsid w:val="00822602"/>
    <w:rsid w:val="008231B8"/>
    <w:rsid w:val="00823EC0"/>
    <w:rsid w:val="0082443E"/>
    <w:rsid w:val="00824579"/>
    <w:rsid w:val="00824F83"/>
    <w:rsid w:val="008257C6"/>
    <w:rsid w:val="008269E1"/>
    <w:rsid w:val="00826BD9"/>
    <w:rsid w:val="00827270"/>
    <w:rsid w:val="008279FA"/>
    <w:rsid w:val="00830210"/>
    <w:rsid w:val="0083046E"/>
    <w:rsid w:val="00830614"/>
    <w:rsid w:val="00830771"/>
    <w:rsid w:val="00830921"/>
    <w:rsid w:val="00831D41"/>
    <w:rsid w:val="00832512"/>
    <w:rsid w:val="00832699"/>
    <w:rsid w:val="008326BE"/>
    <w:rsid w:val="00833836"/>
    <w:rsid w:val="00833C77"/>
    <w:rsid w:val="008342E4"/>
    <w:rsid w:val="008347B1"/>
    <w:rsid w:val="0083492C"/>
    <w:rsid w:val="00835E59"/>
    <w:rsid w:val="008368DF"/>
    <w:rsid w:val="00836B28"/>
    <w:rsid w:val="00837400"/>
    <w:rsid w:val="0084087A"/>
    <w:rsid w:val="008411FB"/>
    <w:rsid w:val="00841859"/>
    <w:rsid w:val="008419BD"/>
    <w:rsid w:val="00841C9D"/>
    <w:rsid w:val="00841F75"/>
    <w:rsid w:val="008420F5"/>
    <w:rsid w:val="00842D1F"/>
    <w:rsid w:val="00842F7C"/>
    <w:rsid w:val="008430C1"/>
    <w:rsid w:val="008438AD"/>
    <w:rsid w:val="00843928"/>
    <w:rsid w:val="00843A07"/>
    <w:rsid w:val="00843B34"/>
    <w:rsid w:val="00843C17"/>
    <w:rsid w:val="008440C5"/>
    <w:rsid w:val="008441D4"/>
    <w:rsid w:val="008446B5"/>
    <w:rsid w:val="00844BA6"/>
    <w:rsid w:val="00845097"/>
    <w:rsid w:val="00845D6D"/>
    <w:rsid w:val="008467E1"/>
    <w:rsid w:val="00846B44"/>
    <w:rsid w:val="0084737B"/>
    <w:rsid w:val="0085074D"/>
    <w:rsid w:val="00850857"/>
    <w:rsid w:val="00851657"/>
    <w:rsid w:val="00851EBE"/>
    <w:rsid w:val="00852940"/>
    <w:rsid w:val="00852EAD"/>
    <w:rsid w:val="00853694"/>
    <w:rsid w:val="00853977"/>
    <w:rsid w:val="00853ACF"/>
    <w:rsid w:val="00853B65"/>
    <w:rsid w:val="00853B79"/>
    <w:rsid w:val="008547BB"/>
    <w:rsid w:val="00854EE2"/>
    <w:rsid w:val="0085523B"/>
    <w:rsid w:val="00855297"/>
    <w:rsid w:val="00856B74"/>
    <w:rsid w:val="00856BAA"/>
    <w:rsid w:val="00856DFB"/>
    <w:rsid w:val="008574D6"/>
    <w:rsid w:val="00860B95"/>
    <w:rsid w:val="0086103D"/>
    <w:rsid w:val="00861562"/>
    <w:rsid w:val="0086184D"/>
    <w:rsid w:val="00861E73"/>
    <w:rsid w:val="008626E7"/>
    <w:rsid w:val="008629CE"/>
    <w:rsid w:val="00862D95"/>
    <w:rsid w:val="00862F3D"/>
    <w:rsid w:val="00862FBF"/>
    <w:rsid w:val="008639AA"/>
    <w:rsid w:val="008642A7"/>
    <w:rsid w:val="008643B1"/>
    <w:rsid w:val="00865313"/>
    <w:rsid w:val="00865780"/>
    <w:rsid w:val="0086588E"/>
    <w:rsid w:val="0086588F"/>
    <w:rsid w:val="00866091"/>
    <w:rsid w:val="008666D1"/>
    <w:rsid w:val="00866812"/>
    <w:rsid w:val="00866C7D"/>
    <w:rsid w:val="00866CC5"/>
    <w:rsid w:val="0086789B"/>
    <w:rsid w:val="00870546"/>
    <w:rsid w:val="0087076B"/>
    <w:rsid w:val="008709BE"/>
    <w:rsid w:val="00870EE7"/>
    <w:rsid w:val="008717DD"/>
    <w:rsid w:val="00872CED"/>
    <w:rsid w:val="0087365F"/>
    <w:rsid w:val="008741D6"/>
    <w:rsid w:val="0087433F"/>
    <w:rsid w:val="00874842"/>
    <w:rsid w:val="00874BF1"/>
    <w:rsid w:val="008751B7"/>
    <w:rsid w:val="008758E0"/>
    <w:rsid w:val="00876B28"/>
    <w:rsid w:val="00877303"/>
    <w:rsid w:val="0088211D"/>
    <w:rsid w:val="008828BE"/>
    <w:rsid w:val="00882CB0"/>
    <w:rsid w:val="008832D6"/>
    <w:rsid w:val="00883843"/>
    <w:rsid w:val="0088392B"/>
    <w:rsid w:val="00883DD1"/>
    <w:rsid w:val="008844EE"/>
    <w:rsid w:val="0088490D"/>
    <w:rsid w:val="00884B1B"/>
    <w:rsid w:val="00884CD6"/>
    <w:rsid w:val="008853DC"/>
    <w:rsid w:val="00885889"/>
    <w:rsid w:val="00885A44"/>
    <w:rsid w:val="0088696D"/>
    <w:rsid w:val="00886A6A"/>
    <w:rsid w:val="00886E19"/>
    <w:rsid w:val="00886FAD"/>
    <w:rsid w:val="008877EA"/>
    <w:rsid w:val="00887858"/>
    <w:rsid w:val="00887CF2"/>
    <w:rsid w:val="00891363"/>
    <w:rsid w:val="008922A1"/>
    <w:rsid w:val="00892FBD"/>
    <w:rsid w:val="00893351"/>
    <w:rsid w:val="008939D1"/>
    <w:rsid w:val="00893A53"/>
    <w:rsid w:val="00894795"/>
    <w:rsid w:val="00894B9D"/>
    <w:rsid w:val="0089560E"/>
    <w:rsid w:val="0089641E"/>
    <w:rsid w:val="00896C4E"/>
    <w:rsid w:val="00897825"/>
    <w:rsid w:val="00897C43"/>
    <w:rsid w:val="00897CED"/>
    <w:rsid w:val="00897EA5"/>
    <w:rsid w:val="008A09E5"/>
    <w:rsid w:val="008A0DE8"/>
    <w:rsid w:val="008A14AD"/>
    <w:rsid w:val="008A1791"/>
    <w:rsid w:val="008A1C9B"/>
    <w:rsid w:val="008A229D"/>
    <w:rsid w:val="008A27EB"/>
    <w:rsid w:val="008A2E55"/>
    <w:rsid w:val="008A36E3"/>
    <w:rsid w:val="008A38AE"/>
    <w:rsid w:val="008A4AF8"/>
    <w:rsid w:val="008A5A71"/>
    <w:rsid w:val="008A5C6D"/>
    <w:rsid w:val="008A5EC4"/>
    <w:rsid w:val="008A619C"/>
    <w:rsid w:val="008A6579"/>
    <w:rsid w:val="008A66C8"/>
    <w:rsid w:val="008A7566"/>
    <w:rsid w:val="008A7668"/>
    <w:rsid w:val="008B00E0"/>
    <w:rsid w:val="008B0C17"/>
    <w:rsid w:val="008B0E8E"/>
    <w:rsid w:val="008B10C2"/>
    <w:rsid w:val="008B11F8"/>
    <w:rsid w:val="008B146B"/>
    <w:rsid w:val="008B1ABE"/>
    <w:rsid w:val="008B1E6D"/>
    <w:rsid w:val="008B25D5"/>
    <w:rsid w:val="008B29C0"/>
    <w:rsid w:val="008B34DA"/>
    <w:rsid w:val="008B382E"/>
    <w:rsid w:val="008B3CE0"/>
    <w:rsid w:val="008B3E34"/>
    <w:rsid w:val="008B466A"/>
    <w:rsid w:val="008B4878"/>
    <w:rsid w:val="008B48D4"/>
    <w:rsid w:val="008B4919"/>
    <w:rsid w:val="008B5153"/>
    <w:rsid w:val="008B5B2A"/>
    <w:rsid w:val="008B69F9"/>
    <w:rsid w:val="008B6F14"/>
    <w:rsid w:val="008B743C"/>
    <w:rsid w:val="008B7741"/>
    <w:rsid w:val="008B78B1"/>
    <w:rsid w:val="008B7DF8"/>
    <w:rsid w:val="008C06DF"/>
    <w:rsid w:val="008C1254"/>
    <w:rsid w:val="008C12A4"/>
    <w:rsid w:val="008C1A5B"/>
    <w:rsid w:val="008C3619"/>
    <w:rsid w:val="008C3943"/>
    <w:rsid w:val="008C3A91"/>
    <w:rsid w:val="008C3AF1"/>
    <w:rsid w:val="008C4545"/>
    <w:rsid w:val="008C49FA"/>
    <w:rsid w:val="008C4F28"/>
    <w:rsid w:val="008C543F"/>
    <w:rsid w:val="008C5E9C"/>
    <w:rsid w:val="008C6AC0"/>
    <w:rsid w:val="008C6EF4"/>
    <w:rsid w:val="008C762E"/>
    <w:rsid w:val="008C7CF3"/>
    <w:rsid w:val="008D03F6"/>
    <w:rsid w:val="008D0413"/>
    <w:rsid w:val="008D0B9C"/>
    <w:rsid w:val="008D0F70"/>
    <w:rsid w:val="008D1164"/>
    <w:rsid w:val="008D1F1F"/>
    <w:rsid w:val="008D2DF5"/>
    <w:rsid w:val="008D2EC5"/>
    <w:rsid w:val="008D2FDE"/>
    <w:rsid w:val="008D321C"/>
    <w:rsid w:val="008D3BDC"/>
    <w:rsid w:val="008D3C52"/>
    <w:rsid w:val="008D4AF7"/>
    <w:rsid w:val="008D5068"/>
    <w:rsid w:val="008D5613"/>
    <w:rsid w:val="008D6570"/>
    <w:rsid w:val="008D6F8E"/>
    <w:rsid w:val="008D7124"/>
    <w:rsid w:val="008D7289"/>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7D7"/>
    <w:rsid w:val="008E7A4E"/>
    <w:rsid w:val="008E7AE7"/>
    <w:rsid w:val="008F0156"/>
    <w:rsid w:val="008F02B4"/>
    <w:rsid w:val="008F0D52"/>
    <w:rsid w:val="008F116E"/>
    <w:rsid w:val="008F189B"/>
    <w:rsid w:val="008F1A00"/>
    <w:rsid w:val="008F1BA0"/>
    <w:rsid w:val="008F2697"/>
    <w:rsid w:val="008F280B"/>
    <w:rsid w:val="008F2B7C"/>
    <w:rsid w:val="008F2C14"/>
    <w:rsid w:val="008F2F13"/>
    <w:rsid w:val="008F3604"/>
    <w:rsid w:val="008F4C3E"/>
    <w:rsid w:val="008F549F"/>
    <w:rsid w:val="008F686C"/>
    <w:rsid w:val="008F6F75"/>
    <w:rsid w:val="008F791D"/>
    <w:rsid w:val="009001C6"/>
    <w:rsid w:val="0090067B"/>
    <w:rsid w:val="00900D1A"/>
    <w:rsid w:val="00901E8E"/>
    <w:rsid w:val="009026A4"/>
    <w:rsid w:val="00902BD1"/>
    <w:rsid w:val="00903682"/>
    <w:rsid w:val="00903B46"/>
    <w:rsid w:val="0090501B"/>
    <w:rsid w:val="009051BE"/>
    <w:rsid w:val="00905803"/>
    <w:rsid w:val="009058E6"/>
    <w:rsid w:val="00906F20"/>
    <w:rsid w:val="009078C7"/>
    <w:rsid w:val="00911700"/>
    <w:rsid w:val="00912803"/>
    <w:rsid w:val="0091390D"/>
    <w:rsid w:val="00915C8A"/>
    <w:rsid w:val="00915F9C"/>
    <w:rsid w:val="009161D4"/>
    <w:rsid w:val="00916583"/>
    <w:rsid w:val="00916BD1"/>
    <w:rsid w:val="009176E4"/>
    <w:rsid w:val="00921908"/>
    <w:rsid w:val="00922DE3"/>
    <w:rsid w:val="0092317E"/>
    <w:rsid w:val="009233C5"/>
    <w:rsid w:val="00923447"/>
    <w:rsid w:val="0092453D"/>
    <w:rsid w:val="00924665"/>
    <w:rsid w:val="009246FF"/>
    <w:rsid w:val="0092477E"/>
    <w:rsid w:val="009249FB"/>
    <w:rsid w:val="00924BC8"/>
    <w:rsid w:val="0092512A"/>
    <w:rsid w:val="0092584A"/>
    <w:rsid w:val="00925FC5"/>
    <w:rsid w:val="00927534"/>
    <w:rsid w:val="00927D2A"/>
    <w:rsid w:val="009311CB"/>
    <w:rsid w:val="009323D1"/>
    <w:rsid w:val="0093290D"/>
    <w:rsid w:val="009337E2"/>
    <w:rsid w:val="00933EC9"/>
    <w:rsid w:val="0093465F"/>
    <w:rsid w:val="009348D9"/>
    <w:rsid w:val="00934A3F"/>
    <w:rsid w:val="00934EF2"/>
    <w:rsid w:val="00935BA2"/>
    <w:rsid w:val="00935CB5"/>
    <w:rsid w:val="00935F80"/>
    <w:rsid w:val="0093736D"/>
    <w:rsid w:val="00940C82"/>
    <w:rsid w:val="00940EA4"/>
    <w:rsid w:val="00941C8B"/>
    <w:rsid w:val="009430FF"/>
    <w:rsid w:val="00943BD4"/>
    <w:rsid w:val="00943F8B"/>
    <w:rsid w:val="009454E0"/>
    <w:rsid w:val="00945589"/>
    <w:rsid w:val="00945761"/>
    <w:rsid w:val="0094582C"/>
    <w:rsid w:val="00945BED"/>
    <w:rsid w:val="009460DD"/>
    <w:rsid w:val="00946149"/>
    <w:rsid w:val="009507DC"/>
    <w:rsid w:val="0095091B"/>
    <w:rsid w:val="00951008"/>
    <w:rsid w:val="009512D9"/>
    <w:rsid w:val="00951332"/>
    <w:rsid w:val="009519B8"/>
    <w:rsid w:val="009528A4"/>
    <w:rsid w:val="0095390B"/>
    <w:rsid w:val="009546E2"/>
    <w:rsid w:val="00956165"/>
    <w:rsid w:val="009564D6"/>
    <w:rsid w:val="009566BB"/>
    <w:rsid w:val="0095721F"/>
    <w:rsid w:val="00960073"/>
    <w:rsid w:val="00960122"/>
    <w:rsid w:val="00960590"/>
    <w:rsid w:val="00960608"/>
    <w:rsid w:val="00960618"/>
    <w:rsid w:val="00960988"/>
    <w:rsid w:val="009609FA"/>
    <w:rsid w:val="00960A15"/>
    <w:rsid w:val="00960ED4"/>
    <w:rsid w:val="00961660"/>
    <w:rsid w:val="0096243D"/>
    <w:rsid w:val="009629CA"/>
    <w:rsid w:val="00962E3B"/>
    <w:rsid w:val="00963904"/>
    <w:rsid w:val="009640C3"/>
    <w:rsid w:val="009647A4"/>
    <w:rsid w:val="00965115"/>
    <w:rsid w:val="009658ED"/>
    <w:rsid w:val="009662C6"/>
    <w:rsid w:val="009662E8"/>
    <w:rsid w:val="009662EB"/>
    <w:rsid w:val="009667AF"/>
    <w:rsid w:val="00966C4D"/>
    <w:rsid w:val="00967224"/>
    <w:rsid w:val="00967D32"/>
    <w:rsid w:val="00967FCA"/>
    <w:rsid w:val="0097037F"/>
    <w:rsid w:val="00970DA7"/>
    <w:rsid w:val="00970EC6"/>
    <w:rsid w:val="0097183F"/>
    <w:rsid w:val="00971BAF"/>
    <w:rsid w:val="009723CC"/>
    <w:rsid w:val="009729A5"/>
    <w:rsid w:val="00972E86"/>
    <w:rsid w:val="00974237"/>
    <w:rsid w:val="00974780"/>
    <w:rsid w:val="00975705"/>
    <w:rsid w:val="00975BBB"/>
    <w:rsid w:val="009776EE"/>
    <w:rsid w:val="009777D9"/>
    <w:rsid w:val="0098114F"/>
    <w:rsid w:val="009811CE"/>
    <w:rsid w:val="0098188F"/>
    <w:rsid w:val="009828FE"/>
    <w:rsid w:val="00982A1D"/>
    <w:rsid w:val="00982BD6"/>
    <w:rsid w:val="00983454"/>
    <w:rsid w:val="009837FE"/>
    <w:rsid w:val="00985260"/>
    <w:rsid w:val="00987EC5"/>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08AD"/>
    <w:rsid w:val="009A276A"/>
    <w:rsid w:val="009A2DEB"/>
    <w:rsid w:val="009A30F8"/>
    <w:rsid w:val="009A3168"/>
    <w:rsid w:val="009A3564"/>
    <w:rsid w:val="009A4D70"/>
    <w:rsid w:val="009A579D"/>
    <w:rsid w:val="009A6811"/>
    <w:rsid w:val="009A6F8D"/>
    <w:rsid w:val="009A7652"/>
    <w:rsid w:val="009A7FEA"/>
    <w:rsid w:val="009B02B9"/>
    <w:rsid w:val="009B05F4"/>
    <w:rsid w:val="009B0981"/>
    <w:rsid w:val="009B1AF2"/>
    <w:rsid w:val="009B2AC7"/>
    <w:rsid w:val="009B2C74"/>
    <w:rsid w:val="009B3C52"/>
    <w:rsid w:val="009B4CCF"/>
    <w:rsid w:val="009B4F44"/>
    <w:rsid w:val="009B5909"/>
    <w:rsid w:val="009B5C55"/>
    <w:rsid w:val="009B6468"/>
    <w:rsid w:val="009B68B0"/>
    <w:rsid w:val="009B7297"/>
    <w:rsid w:val="009B7DB1"/>
    <w:rsid w:val="009C0D95"/>
    <w:rsid w:val="009C12CC"/>
    <w:rsid w:val="009C16BC"/>
    <w:rsid w:val="009C3156"/>
    <w:rsid w:val="009C5A15"/>
    <w:rsid w:val="009C6534"/>
    <w:rsid w:val="009C69CD"/>
    <w:rsid w:val="009C6CCD"/>
    <w:rsid w:val="009C7E54"/>
    <w:rsid w:val="009C7EA1"/>
    <w:rsid w:val="009D02C9"/>
    <w:rsid w:val="009D0A87"/>
    <w:rsid w:val="009D1841"/>
    <w:rsid w:val="009D2E10"/>
    <w:rsid w:val="009D4251"/>
    <w:rsid w:val="009D4B37"/>
    <w:rsid w:val="009D4CCB"/>
    <w:rsid w:val="009D4FE9"/>
    <w:rsid w:val="009D5C6C"/>
    <w:rsid w:val="009D673E"/>
    <w:rsid w:val="009D6DFB"/>
    <w:rsid w:val="009D76C5"/>
    <w:rsid w:val="009E00D0"/>
    <w:rsid w:val="009E06F6"/>
    <w:rsid w:val="009E1405"/>
    <w:rsid w:val="009E20D0"/>
    <w:rsid w:val="009E3297"/>
    <w:rsid w:val="009E4082"/>
    <w:rsid w:val="009E42B8"/>
    <w:rsid w:val="009E444A"/>
    <w:rsid w:val="009E4CCE"/>
    <w:rsid w:val="009E4D6E"/>
    <w:rsid w:val="009E509D"/>
    <w:rsid w:val="009E631B"/>
    <w:rsid w:val="009E65DF"/>
    <w:rsid w:val="009E6F55"/>
    <w:rsid w:val="009E7078"/>
    <w:rsid w:val="009E7D9A"/>
    <w:rsid w:val="009F0087"/>
    <w:rsid w:val="009F047D"/>
    <w:rsid w:val="009F061C"/>
    <w:rsid w:val="009F120C"/>
    <w:rsid w:val="009F1714"/>
    <w:rsid w:val="009F1C8E"/>
    <w:rsid w:val="009F1E33"/>
    <w:rsid w:val="009F1E78"/>
    <w:rsid w:val="009F2D35"/>
    <w:rsid w:val="009F2EEC"/>
    <w:rsid w:val="009F3706"/>
    <w:rsid w:val="009F4388"/>
    <w:rsid w:val="009F5449"/>
    <w:rsid w:val="009F56C7"/>
    <w:rsid w:val="009F63AF"/>
    <w:rsid w:val="009F6510"/>
    <w:rsid w:val="009F678F"/>
    <w:rsid w:val="009F6EF2"/>
    <w:rsid w:val="009F7127"/>
    <w:rsid w:val="009F734F"/>
    <w:rsid w:val="009F7656"/>
    <w:rsid w:val="009F7784"/>
    <w:rsid w:val="00A00234"/>
    <w:rsid w:val="00A00F53"/>
    <w:rsid w:val="00A01D3C"/>
    <w:rsid w:val="00A01D5F"/>
    <w:rsid w:val="00A0212F"/>
    <w:rsid w:val="00A02796"/>
    <w:rsid w:val="00A028C7"/>
    <w:rsid w:val="00A02BEE"/>
    <w:rsid w:val="00A03286"/>
    <w:rsid w:val="00A03A09"/>
    <w:rsid w:val="00A04393"/>
    <w:rsid w:val="00A04AD5"/>
    <w:rsid w:val="00A04B0F"/>
    <w:rsid w:val="00A0506F"/>
    <w:rsid w:val="00A059D2"/>
    <w:rsid w:val="00A05DE9"/>
    <w:rsid w:val="00A05E95"/>
    <w:rsid w:val="00A0789F"/>
    <w:rsid w:val="00A07C3C"/>
    <w:rsid w:val="00A07CA2"/>
    <w:rsid w:val="00A103BF"/>
    <w:rsid w:val="00A10E7C"/>
    <w:rsid w:val="00A11BCD"/>
    <w:rsid w:val="00A1205C"/>
    <w:rsid w:val="00A12257"/>
    <w:rsid w:val="00A12F42"/>
    <w:rsid w:val="00A13060"/>
    <w:rsid w:val="00A144DC"/>
    <w:rsid w:val="00A14BCC"/>
    <w:rsid w:val="00A15D3B"/>
    <w:rsid w:val="00A17FF8"/>
    <w:rsid w:val="00A209D2"/>
    <w:rsid w:val="00A213E5"/>
    <w:rsid w:val="00A22337"/>
    <w:rsid w:val="00A224E8"/>
    <w:rsid w:val="00A22504"/>
    <w:rsid w:val="00A22999"/>
    <w:rsid w:val="00A22BCC"/>
    <w:rsid w:val="00A237BE"/>
    <w:rsid w:val="00A24032"/>
    <w:rsid w:val="00A246B6"/>
    <w:rsid w:val="00A24DBA"/>
    <w:rsid w:val="00A27530"/>
    <w:rsid w:val="00A27CB4"/>
    <w:rsid w:val="00A27E7C"/>
    <w:rsid w:val="00A31F8A"/>
    <w:rsid w:val="00A323EF"/>
    <w:rsid w:val="00A324BD"/>
    <w:rsid w:val="00A3271F"/>
    <w:rsid w:val="00A327EA"/>
    <w:rsid w:val="00A328BA"/>
    <w:rsid w:val="00A32A88"/>
    <w:rsid w:val="00A33084"/>
    <w:rsid w:val="00A33834"/>
    <w:rsid w:val="00A33C3B"/>
    <w:rsid w:val="00A3450C"/>
    <w:rsid w:val="00A3474E"/>
    <w:rsid w:val="00A35F56"/>
    <w:rsid w:val="00A360DE"/>
    <w:rsid w:val="00A36590"/>
    <w:rsid w:val="00A36CB6"/>
    <w:rsid w:val="00A3788C"/>
    <w:rsid w:val="00A37999"/>
    <w:rsid w:val="00A41803"/>
    <w:rsid w:val="00A41F5E"/>
    <w:rsid w:val="00A42402"/>
    <w:rsid w:val="00A42D9F"/>
    <w:rsid w:val="00A42E97"/>
    <w:rsid w:val="00A42FBD"/>
    <w:rsid w:val="00A436DD"/>
    <w:rsid w:val="00A43C75"/>
    <w:rsid w:val="00A443F6"/>
    <w:rsid w:val="00A448B7"/>
    <w:rsid w:val="00A44ADE"/>
    <w:rsid w:val="00A44EAA"/>
    <w:rsid w:val="00A45903"/>
    <w:rsid w:val="00A45B81"/>
    <w:rsid w:val="00A45EF3"/>
    <w:rsid w:val="00A46152"/>
    <w:rsid w:val="00A46D3A"/>
    <w:rsid w:val="00A472FC"/>
    <w:rsid w:val="00A47E70"/>
    <w:rsid w:val="00A50196"/>
    <w:rsid w:val="00A50B79"/>
    <w:rsid w:val="00A50F50"/>
    <w:rsid w:val="00A50FB9"/>
    <w:rsid w:val="00A517CE"/>
    <w:rsid w:val="00A52669"/>
    <w:rsid w:val="00A52B5F"/>
    <w:rsid w:val="00A5360E"/>
    <w:rsid w:val="00A539A1"/>
    <w:rsid w:val="00A53C6A"/>
    <w:rsid w:val="00A54218"/>
    <w:rsid w:val="00A54336"/>
    <w:rsid w:val="00A547DF"/>
    <w:rsid w:val="00A54F97"/>
    <w:rsid w:val="00A555D6"/>
    <w:rsid w:val="00A556BD"/>
    <w:rsid w:val="00A5590E"/>
    <w:rsid w:val="00A55C58"/>
    <w:rsid w:val="00A56103"/>
    <w:rsid w:val="00A5649D"/>
    <w:rsid w:val="00A5660E"/>
    <w:rsid w:val="00A56BC4"/>
    <w:rsid w:val="00A56CC8"/>
    <w:rsid w:val="00A56D61"/>
    <w:rsid w:val="00A56FB8"/>
    <w:rsid w:val="00A57781"/>
    <w:rsid w:val="00A60767"/>
    <w:rsid w:val="00A6166F"/>
    <w:rsid w:val="00A61D11"/>
    <w:rsid w:val="00A6202A"/>
    <w:rsid w:val="00A62337"/>
    <w:rsid w:val="00A62BB4"/>
    <w:rsid w:val="00A63E71"/>
    <w:rsid w:val="00A6498F"/>
    <w:rsid w:val="00A64AAB"/>
    <w:rsid w:val="00A6502E"/>
    <w:rsid w:val="00A663C3"/>
    <w:rsid w:val="00A6677C"/>
    <w:rsid w:val="00A66C83"/>
    <w:rsid w:val="00A66D65"/>
    <w:rsid w:val="00A67441"/>
    <w:rsid w:val="00A679EC"/>
    <w:rsid w:val="00A67D8A"/>
    <w:rsid w:val="00A67F07"/>
    <w:rsid w:val="00A7003F"/>
    <w:rsid w:val="00A700BF"/>
    <w:rsid w:val="00A7020A"/>
    <w:rsid w:val="00A70B1D"/>
    <w:rsid w:val="00A7172B"/>
    <w:rsid w:val="00A73602"/>
    <w:rsid w:val="00A736BE"/>
    <w:rsid w:val="00A73BEC"/>
    <w:rsid w:val="00A7440F"/>
    <w:rsid w:val="00A750A9"/>
    <w:rsid w:val="00A755A8"/>
    <w:rsid w:val="00A7617F"/>
    <w:rsid w:val="00A7671C"/>
    <w:rsid w:val="00A76CCD"/>
    <w:rsid w:val="00A770AC"/>
    <w:rsid w:val="00A800B5"/>
    <w:rsid w:val="00A8177A"/>
    <w:rsid w:val="00A83013"/>
    <w:rsid w:val="00A83207"/>
    <w:rsid w:val="00A844EA"/>
    <w:rsid w:val="00A84A3A"/>
    <w:rsid w:val="00A84B77"/>
    <w:rsid w:val="00A85968"/>
    <w:rsid w:val="00A8690E"/>
    <w:rsid w:val="00A87366"/>
    <w:rsid w:val="00A9015C"/>
    <w:rsid w:val="00A90543"/>
    <w:rsid w:val="00A906BA"/>
    <w:rsid w:val="00A90CD8"/>
    <w:rsid w:val="00A917CD"/>
    <w:rsid w:val="00A92201"/>
    <w:rsid w:val="00A926B7"/>
    <w:rsid w:val="00A92855"/>
    <w:rsid w:val="00A92C42"/>
    <w:rsid w:val="00A93F03"/>
    <w:rsid w:val="00A94A2A"/>
    <w:rsid w:val="00A9578E"/>
    <w:rsid w:val="00A957D6"/>
    <w:rsid w:val="00A958AA"/>
    <w:rsid w:val="00A959C7"/>
    <w:rsid w:val="00A959E2"/>
    <w:rsid w:val="00A963DA"/>
    <w:rsid w:val="00A96713"/>
    <w:rsid w:val="00AA0E65"/>
    <w:rsid w:val="00AA1F97"/>
    <w:rsid w:val="00AA2805"/>
    <w:rsid w:val="00AA29D5"/>
    <w:rsid w:val="00AA2BA8"/>
    <w:rsid w:val="00AA332D"/>
    <w:rsid w:val="00AA3521"/>
    <w:rsid w:val="00AA3750"/>
    <w:rsid w:val="00AA486C"/>
    <w:rsid w:val="00AA4BF2"/>
    <w:rsid w:val="00AA4DDE"/>
    <w:rsid w:val="00AA5EC6"/>
    <w:rsid w:val="00AA66C7"/>
    <w:rsid w:val="00AA6833"/>
    <w:rsid w:val="00AA71B4"/>
    <w:rsid w:val="00AA78E1"/>
    <w:rsid w:val="00AA7A04"/>
    <w:rsid w:val="00AB024D"/>
    <w:rsid w:val="00AB0643"/>
    <w:rsid w:val="00AB08F2"/>
    <w:rsid w:val="00AB0993"/>
    <w:rsid w:val="00AB2436"/>
    <w:rsid w:val="00AB25F0"/>
    <w:rsid w:val="00AB2B8E"/>
    <w:rsid w:val="00AB475E"/>
    <w:rsid w:val="00AB574A"/>
    <w:rsid w:val="00AB5973"/>
    <w:rsid w:val="00AB73DE"/>
    <w:rsid w:val="00AB7F28"/>
    <w:rsid w:val="00AC005B"/>
    <w:rsid w:val="00AC0F5C"/>
    <w:rsid w:val="00AC1419"/>
    <w:rsid w:val="00AC1E75"/>
    <w:rsid w:val="00AC1FA7"/>
    <w:rsid w:val="00AC3161"/>
    <w:rsid w:val="00AC38E7"/>
    <w:rsid w:val="00AC42ED"/>
    <w:rsid w:val="00AC5345"/>
    <w:rsid w:val="00AC581B"/>
    <w:rsid w:val="00AC5BB5"/>
    <w:rsid w:val="00AC5F94"/>
    <w:rsid w:val="00AC5FA7"/>
    <w:rsid w:val="00AC7258"/>
    <w:rsid w:val="00AC7E77"/>
    <w:rsid w:val="00AD08BA"/>
    <w:rsid w:val="00AD097C"/>
    <w:rsid w:val="00AD0D78"/>
    <w:rsid w:val="00AD15EE"/>
    <w:rsid w:val="00AD1CD8"/>
    <w:rsid w:val="00AD1D9E"/>
    <w:rsid w:val="00AD20BB"/>
    <w:rsid w:val="00AD2250"/>
    <w:rsid w:val="00AD2602"/>
    <w:rsid w:val="00AD2B9D"/>
    <w:rsid w:val="00AD368A"/>
    <w:rsid w:val="00AD3BE8"/>
    <w:rsid w:val="00AD4BD0"/>
    <w:rsid w:val="00AD5B5C"/>
    <w:rsid w:val="00AD5C18"/>
    <w:rsid w:val="00AD6714"/>
    <w:rsid w:val="00AD73D9"/>
    <w:rsid w:val="00AD7E63"/>
    <w:rsid w:val="00AE12EE"/>
    <w:rsid w:val="00AE2046"/>
    <w:rsid w:val="00AE209E"/>
    <w:rsid w:val="00AE2C7A"/>
    <w:rsid w:val="00AE2EEF"/>
    <w:rsid w:val="00AE34EB"/>
    <w:rsid w:val="00AE394C"/>
    <w:rsid w:val="00AE44B8"/>
    <w:rsid w:val="00AE497B"/>
    <w:rsid w:val="00AE54BA"/>
    <w:rsid w:val="00AE56A7"/>
    <w:rsid w:val="00AE588D"/>
    <w:rsid w:val="00AE5F0C"/>
    <w:rsid w:val="00AE6786"/>
    <w:rsid w:val="00AE6CEB"/>
    <w:rsid w:val="00AE7026"/>
    <w:rsid w:val="00AE7564"/>
    <w:rsid w:val="00AE7D0C"/>
    <w:rsid w:val="00AF0FAF"/>
    <w:rsid w:val="00AF1178"/>
    <w:rsid w:val="00AF133A"/>
    <w:rsid w:val="00AF1A38"/>
    <w:rsid w:val="00AF28DD"/>
    <w:rsid w:val="00AF327C"/>
    <w:rsid w:val="00AF3286"/>
    <w:rsid w:val="00AF3325"/>
    <w:rsid w:val="00AF3330"/>
    <w:rsid w:val="00AF39E1"/>
    <w:rsid w:val="00AF4403"/>
    <w:rsid w:val="00AF4B41"/>
    <w:rsid w:val="00AF56D6"/>
    <w:rsid w:val="00AF5B58"/>
    <w:rsid w:val="00AF5E5D"/>
    <w:rsid w:val="00AF631E"/>
    <w:rsid w:val="00AF64DA"/>
    <w:rsid w:val="00B00397"/>
    <w:rsid w:val="00B004DD"/>
    <w:rsid w:val="00B01449"/>
    <w:rsid w:val="00B015D4"/>
    <w:rsid w:val="00B016A4"/>
    <w:rsid w:val="00B019AC"/>
    <w:rsid w:val="00B0220F"/>
    <w:rsid w:val="00B02264"/>
    <w:rsid w:val="00B033E1"/>
    <w:rsid w:val="00B0341B"/>
    <w:rsid w:val="00B038C8"/>
    <w:rsid w:val="00B04D56"/>
    <w:rsid w:val="00B06825"/>
    <w:rsid w:val="00B06BAD"/>
    <w:rsid w:val="00B07856"/>
    <w:rsid w:val="00B10334"/>
    <w:rsid w:val="00B110C3"/>
    <w:rsid w:val="00B11521"/>
    <w:rsid w:val="00B11ACC"/>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94"/>
    <w:rsid w:val="00B258BB"/>
    <w:rsid w:val="00B26273"/>
    <w:rsid w:val="00B262C0"/>
    <w:rsid w:val="00B27312"/>
    <w:rsid w:val="00B306F7"/>
    <w:rsid w:val="00B3074D"/>
    <w:rsid w:val="00B313BA"/>
    <w:rsid w:val="00B31A0E"/>
    <w:rsid w:val="00B3298C"/>
    <w:rsid w:val="00B3365C"/>
    <w:rsid w:val="00B33AF7"/>
    <w:rsid w:val="00B33D74"/>
    <w:rsid w:val="00B34410"/>
    <w:rsid w:val="00B3466A"/>
    <w:rsid w:val="00B34853"/>
    <w:rsid w:val="00B35233"/>
    <w:rsid w:val="00B3559B"/>
    <w:rsid w:val="00B357DA"/>
    <w:rsid w:val="00B35AB5"/>
    <w:rsid w:val="00B35F33"/>
    <w:rsid w:val="00B3614D"/>
    <w:rsid w:val="00B36319"/>
    <w:rsid w:val="00B36E24"/>
    <w:rsid w:val="00B37E79"/>
    <w:rsid w:val="00B37F05"/>
    <w:rsid w:val="00B40277"/>
    <w:rsid w:val="00B407C9"/>
    <w:rsid w:val="00B40EFE"/>
    <w:rsid w:val="00B4117E"/>
    <w:rsid w:val="00B41A38"/>
    <w:rsid w:val="00B4222D"/>
    <w:rsid w:val="00B42320"/>
    <w:rsid w:val="00B42EE4"/>
    <w:rsid w:val="00B43C1A"/>
    <w:rsid w:val="00B44156"/>
    <w:rsid w:val="00B44444"/>
    <w:rsid w:val="00B44E82"/>
    <w:rsid w:val="00B465C3"/>
    <w:rsid w:val="00B465E4"/>
    <w:rsid w:val="00B466B9"/>
    <w:rsid w:val="00B46EBE"/>
    <w:rsid w:val="00B471C3"/>
    <w:rsid w:val="00B471F7"/>
    <w:rsid w:val="00B47739"/>
    <w:rsid w:val="00B47B3C"/>
    <w:rsid w:val="00B505FA"/>
    <w:rsid w:val="00B50BD8"/>
    <w:rsid w:val="00B50EFD"/>
    <w:rsid w:val="00B50F71"/>
    <w:rsid w:val="00B51E8A"/>
    <w:rsid w:val="00B5214A"/>
    <w:rsid w:val="00B52661"/>
    <w:rsid w:val="00B54186"/>
    <w:rsid w:val="00B54416"/>
    <w:rsid w:val="00B54485"/>
    <w:rsid w:val="00B54A8F"/>
    <w:rsid w:val="00B5570A"/>
    <w:rsid w:val="00B5634B"/>
    <w:rsid w:val="00B57761"/>
    <w:rsid w:val="00B60FC4"/>
    <w:rsid w:val="00B612FD"/>
    <w:rsid w:val="00B62E32"/>
    <w:rsid w:val="00B63642"/>
    <w:rsid w:val="00B63AE4"/>
    <w:rsid w:val="00B6424D"/>
    <w:rsid w:val="00B64B6A"/>
    <w:rsid w:val="00B64D15"/>
    <w:rsid w:val="00B6608E"/>
    <w:rsid w:val="00B66875"/>
    <w:rsid w:val="00B66A41"/>
    <w:rsid w:val="00B67222"/>
    <w:rsid w:val="00B67B97"/>
    <w:rsid w:val="00B67C06"/>
    <w:rsid w:val="00B707B9"/>
    <w:rsid w:val="00B709AF"/>
    <w:rsid w:val="00B71117"/>
    <w:rsid w:val="00B7141C"/>
    <w:rsid w:val="00B72ED9"/>
    <w:rsid w:val="00B73830"/>
    <w:rsid w:val="00B73B89"/>
    <w:rsid w:val="00B73EF4"/>
    <w:rsid w:val="00B74544"/>
    <w:rsid w:val="00B74D73"/>
    <w:rsid w:val="00B7505B"/>
    <w:rsid w:val="00B75C81"/>
    <w:rsid w:val="00B7732E"/>
    <w:rsid w:val="00B778F3"/>
    <w:rsid w:val="00B77F7E"/>
    <w:rsid w:val="00B80BB3"/>
    <w:rsid w:val="00B81580"/>
    <w:rsid w:val="00B823CA"/>
    <w:rsid w:val="00B82D91"/>
    <w:rsid w:val="00B835C7"/>
    <w:rsid w:val="00B84409"/>
    <w:rsid w:val="00B85495"/>
    <w:rsid w:val="00B85611"/>
    <w:rsid w:val="00B85726"/>
    <w:rsid w:val="00B85E21"/>
    <w:rsid w:val="00B862A4"/>
    <w:rsid w:val="00B869C1"/>
    <w:rsid w:val="00B873CD"/>
    <w:rsid w:val="00B87535"/>
    <w:rsid w:val="00B87676"/>
    <w:rsid w:val="00B90669"/>
    <w:rsid w:val="00B90937"/>
    <w:rsid w:val="00B9124A"/>
    <w:rsid w:val="00B91B11"/>
    <w:rsid w:val="00B928C9"/>
    <w:rsid w:val="00B92B08"/>
    <w:rsid w:val="00B9324E"/>
    <w:rsid w:val="00B9442A"/>
    <w:rsid w:val="00B9483A"/>
    <w:rsid w:val="00B94C2B"/>
    <w:rsid w:val="00B94DA6"/>
    <w:rsid w:val="00B95682"/>
    <w:rsid w:val="00B9655A"/>
    <w:rsid w:val="00B968C8"/>
    <w:rsid w:val="00B96DBA"/>
    <w:rsid w:val="00B971AF"/>
    <w:rsid w:val="00B97469"/>
    <w:rsid w:val="00B975B2"/>
    <w:rsid w:val="00BA086B"/>
    <w:rsid w:val="00BA11EF"/>
    <w:rsid w:val="00BA15A7"/>
    <w:rsid w:val="00BA1C9B"/>
    <w:rsid w:val="00BA2775"/>
    <w:rsid w:val="00BA28F3"/>
    <w:rsid w:val="00BA2912"/>
    <w:rsid w:val="00BA2CCF"/>
    <w:rsid w:val="00BA37B3"/>
    <w:rsid w:val="00BA3E5A"/>
    <w:rsid w:val="00BA3EC5"/>
    <w:rsid w:val="00BA3F4D"/>
    <w:rsid w:val="00BA41FA"/>
    <w:rsid w:val="00BA45AD"/>
    <w:rsid w:val="00BA47B2"/>
    <w:rsid w:val="00BA4D97"/>
    <w:rsid w:val="00BA4F72"/>
    <w:rsid w:val="00BA5D1E"/>
    <w:rsid w:val="00BA67BD"/>
    <w:rsid w:val="00BA6B94"/>
    <w:rsid w:val="00BA761E"/>
    <w:rsid w:val="00BB09DA"/>
    <w:rsid w:val="00BB0A7A"/>
    <w:rsid w:val="00BB0D4D"/>
    <w:rsid w:val="00BB0FD6"/>
    <w:rsid w:val="00BB1209"/>
    <w:rsid w:val="00BB136A"/>
    <w:rsid w:val="00BB161E"/>
    <w:rsid w:val="00BB273A"/>
    <w:rsid w:val="00BB2B5C"/>
    <w:rsid w:val="00BB2F61"/>
    <w:rsid w:val="00BB2FE9"/>
    <w:rsid w:val="00BB33AF"/>
    <w:rsid w:val="00BB394D"/>
    <w:rsid w:val="00BB3A98"/>
    <w:rsid w:val="00BB3B15"/>
    <w:rsid w:val="00BB4117"/>
    <w:rsid w:val="00BB4222"/>
    <w:rsid w:val="00BB4301"/>
    <w:rsid w:val="00BB4A31"/>
    <w:rsid w:val="00BB4BD2"/>
    <w:rsid w:val="00BB5DFC"/>
    <w:rsid w:val="00BB60E1"/>
    <w:rsid w:val="00BB6366"/>
    <w:rsid w:val="00BB6D43"/>
    <w:rsid w:val="00BB753F"/>
    <w:rsid w:val="00BC0807"/>
    <w:rsid w:val="00BC146D"/>
    <w:rsid w:val="00BC196A"/>
    <w:rsid w:val="00BC229C"/>
    <w:rsid w:val="00BC249C"/>
    <w:rsid w:val="00BC26EF"/>
    <w:rsid w:val="00BC2C8E"/>
    <w:rsid w:val="00BC44AB"/>
    <w:rsid w:val="00BC455C"/>
    <w:rsid w:val="00BC4827"/>
    <w:rsid w:val="00BC4D6A"/>
    <w:rsid w:val="00BC4E48"/>
    <w:rsid w:val="00BC53F2"/>
    <w:rsid w:val="00BC5ACE"/>
    <w:rsid w:val="00BC7607"/>
    <w:rsid w:val="00BD09F5"/>
    <w:rsid w:val="00BD11EB"/>
    <w:rsid w:val="00BD1496"/>
    <w:rsid w:val="00BD1518"/>
    <w:rsid w:val="00BD279D"/>
    <w:rsid w:val="00BD3926"/>
    <w:rsid w:val="00BD3FBB"/>
    <w:rsid w:val="00BD41C1"/>
    <w:rsid w:val="00BD4977"/>
    <w:rsid w:val="00BD4ADD"/>
    <w:rsid w:val="00BD5CA8"/>
    <w:rsid w:val="00BD695F"/>
    <w:rsid w:val="00BD6BB8"/>
    <w:rsid w:val="00BD6CF7"/>
    <w:rsid w:val="00BD7024"/>
    <w:rsid w:val="00BD71EA"/>
    <w:rsid w:val="00BD7420"/>
    <w:rsid w:val="00BD7931"/>
    <w:rsid w:val="00BD79F9"/>
    <w:rsid w:val="00BD7D22"/>
    <w:rsid w:val="00BE00EC"/>
    <w:rsid w:val="00BE01DE"/>
    <w:rsid w:val="00BE02BD"/>
    <w:rsid w:val="00BE031C"/>
    <w:rsid w:val="00BE0487"/>
    <w:rsid w:val="00BE053E"/>
    <w:rsid w:val="00BE0FB5"/>
    <w:rsid w:val="00BE1473"/>
    <w:rsid w:val="00BE14F8"/>
    <w:rsid w:val="00BE196B"/>
    <w:rsid w:val="00BE1C58"/>
    <w:rsid w:val="00BE2894"/>
    <w:rsid w:val="00BE2CD9"/>
    <w:rsid w:val="00BE3C38"/>
    <w:rsid w:val="00BE3CCF"/>
    <w:rsid w:val="00BE41A6"/>
    <w:rsid w:val="00BE4232"/>
    <w:rsid w:val="00BE4566"/>
    <w:rsid w:val="00BE45CC"/>
    <w:rsid w:val="00BE4E66"/>
    <w:rsid w:val="00BE5CFD"/>
    <w:rsid w:val="00BE6611"/>
    <w:rsid w:val="00BE71CB"/>
    <w:rsid w:val="00BE74C6"/>
    <w:rsid w:val="00BE7AB6"/>
    <w:rsid w:val="00BE7AD2"/>
    <w:rsid w:val="00BE7BB9"/>
    <w:rsid w:val="00BE7D43"/>
    <w:rsid w:val="00BF039D"/>
    <w:rsid w:val="00BF079C"/>
    <w:rsid w:val="00BF0870"/>
    <w:rsid w:val="00BF0AFC"/>
    <w:rsid w:val="00BF0F58"/>
    <w:rsid w:val="00BF1007"/>
    <w:rsid w:val="00BF1436"/>
    <w:rsid w:val="00BF2D58"/>
    <w:rsid w:val="00BF3228"/>
    <w:rsid w:val="00BF3400"/>
    <w:rsid w:val="00BF37C1"/>
    <w:rsid w:val="00BF395D"/>
    <w:rsid w:val="00BF4390"/>
    <w:rsid w:val="00BF4E8E"/>
    <w:rsid w:val="00BF54BE"/>
    <w:rsid w:val="00BF5659"/>
    <w:rsid w:val="00BF5843"/>
    <w:rsid w:val="00BF6516"/>
    <w:rsid w:val="00BF68BB"/>
    <w:rsid w:val="00BF6B6F"/>
    <w:rsid w:val="00BF6E24"/>
    <w:rsid w:val="00BF6F62"/>
    <w:rsid w:val="00C00273"/>
    <w:rsid w:val="00C005FD"/>
    <w:rsid w:val="00C01284"/>
    <w:rsid w:val="00C013F0"/>
    <w:rsid w:val="00C02101"/>
    <w:rsid w:val="00C0253B"/>
    <w:rsid w:val="00C0274D"/>
    <w:rsid w:val="00C02768"/>
    <w:rsid w:val="00C04100"/>
    <w:rsid w:val="00C054FF"/>
    <w:rsid w:val="00C05805"/>
    <w:rsid w:val="00C05939"/>
    <w:rsid w:val="00C065BF"/>
    <w:rsid w:val="00C0662E"/>
    <w:rsid w:val="00C07168"/>
    <w:rsid w:val="00C0781F"/>
    <w:rsid w:val="00C07A03"/>
    <w:rsid w:val="00C10150"/>
    <w:rsid w:val="00C11614"/>
    <w:rsid w:val="00C11C3F"/>
    <w:rsid w:val="00C12E55"/>
    <w:rsid w:val="00C12FFF"/>
    <w:rsid w:val="00C13D47"/>
    <w:rsid w:val="00C14266"/>
    <w:rsid w:val="00C147E1"/>
    <w:rsid w:val="00C14C07"/>
    <w:rsid w:val="00C16487"/>
    <w:rsid w:val="00C164A9"/>
    <w:rsid w:val="00C167A9"/>
    <w:rsid w:val="00C16C4E"/>
    <w:rsid w:val="00C1754C"/>
    <w:rsid w:val="00C17C6B"/>
    <w:rsid w:val="00C17E7B"/>
    <w:rsid w:val="00C200C9"/>
    <w:rsid w:val="00C20446"/>
    <w:rsid w:val="00C20A0B"/>
    <w:rsid w:val="00C220B7"/>
    <w:rsid w:val="00C225BF"/>
    <w:rsid w:val="00C22C45"/>
    <w:rsid w:val="00C22E1B"/>
    <w:rsid w:val="00C2384E"/>
    <w:rsid w:val="00C23A0F"/>
    <w:rsid w:val="00C24B28"/>
    <w:rsid w:val="00C252E5"/>
    <w:rsid w:val="00C25775"/>
    <w:rsid w:val="00C25A4B"/>
    <w:rsid w:val="00C26696"/>
    <w:rsid w:val="00C268F7"/>
    <w:rsid w:val="00C27AF1"/>
    <w:rsid w:val="00C27F7B"/>
    <w:rsid w:val="00C27F99"/>
    <w:rsid w:val="00C301A6"/>
    <w:rsid w:val="00C3238A"/>
    <w:rsid w:val="00C32E20"/>
    <w:rsid w:val="00C34666"/>
    <w:rsid w:val="00C349CA"/>
    <w:rsid w:val="00C34FA5"/>
    <w:rsid w:val="00C373A8"/>
    <w:rsid w:val="00C37B2E"/>
    <w:rsid w:val="00C4072E"/>
    <w:rsid w:val="00C41603"/>
    <w:rsid w:val="00C43488"/>
    <w:rsid w:val="00C4375E"/>
    <w:rsid w:val="00C44065"/>
    <w:rsid w:val="00C4612B"/>
    <w:rsid w:val="00C46A2D"/>
    <w:rsid w:val="00C4789B"/>
    <w:rsid w:val="00C47F34"/>
    <w:rsid w:val="00C503BF"/>
    <w:rsid w:val="00C50450"/>
    <w:rsid w:val="00C50EB1"/>
    <w:rsid w:val="00C51210"/>
    <w:rsid w:val="00C51879"/>
    <w:rsid w:val="00C51B57"/>
    <w:rsid w:val="00C52FFF"/>
    <w:rsid w:val="00C53527"/>
    <w:rsid w:val="00C53C06"/>
    <w:rsid w:val="00C53DDD"/>
    <w:rsid w:val="00C54C8A"/>
    <w:rsid w:val="00C5575B"/>
    <w:rsid w:val="00C55DF9"/>
    <w:rsid w:val="00C5622C"/>
    <w:rsid w:val="00C56A7A"/>
    <w:rsid w:val="00C605FA"/>
    <w:rsid w:val="00C60770"/>
    <w:rsid w:val="00C610FE"/>
    <w:rsid w:val="00C612C5"/>
    <w:rsid w:val="00C622A1"/>
    <w:rsid w:val="00C6252D"/>
    <w:rsid w:val="00C6321E"/>
    <w:rsid w:val="00C6330A"/>
    <w:rsid w:val="00C636D3"/>
    <w:rsid w:val="00C637AF"/>
    <w:rsid w:val="00C63962"/>
    <w:rsid w:val="00C64FD3"/>
    <w:rsid w:val="00C656C8"/>
    <w:rsid w:val="00C657A8"/>
    <w:rsid w:val="00C66331"/>
    <w:rsid w:val="00C6680E"/>
    <w:rsid w:val="00C66B8E"/>
    <w:rsid w:val="00C66FA5"/>
    <w:rsid w:val="00C6734F"/>
    <w:rsid w:val="00C67497"/>
    <w:rsid w:val="00C676DA"/>
    <w:rsid w:val="00C67983"/>
    <w:rsid w:val="00C70453"/>
    <w:rsid w:val="00C70948"/>
    <w:rsid w:val="00C70E12"/>
    <w:rsid w:val="00C70FDB"/>
    <w:rsid w:val="00C71708"/>
    <w:rsid w:val="00C72740"/>
    <w:rsid w:val="00C72F71"/>
    <w:rsid w:val="00C73986"/>
    <w:rsid w:val="00C73C5E"/>
    <w:rsid w:val="00C749C3"/>
    <w:rsid w:val="00C74A3B"/>
    <w:rsid w:val="00C74BCC"/>
    <w:rsid w:val="00C75C9E"/>
    <w:rsid w:val="00C761C4"/>
    <w:rsid w:val="00C771EE"/>
    <w:rsid w:val="00C80551"/>
    <w:rsid w:val="00C80974"/>
    <w:rsid w:val="00C81781"/>
    <w:rsid w:val="00C81E06"/>
    <w:rsid w:val="00C82649"/>
    <w:rsid w:val="00C83F62"/>
    <w:rsid w:val="00C84330"/>
    <w:rsid w:val="00C84B53"/>
    <w:rsid w:val="00C84B76"/>
    <w:rsid w:val="00C84B7A"/>
    <w:rsid w:val="00C85734"/>
    <w:rsid w:val="00C857F8"/>
    <w:rsid w:val="00C85868"/>
    <w:rsid w:val="00C85A08"/>
    <w:rsid w:val="00C85A9B"/>
    <w:rsid w:val="00C86568"/>
    <w:rsid w:val="00C87FAA"/>
    <w:rsid w:val="00C90661"/>
    <w:rsid w:val="00C90D9D"/>
    <w:rsid w:val="00C915F5"/>
    <w:rsid w:val="00C92DFB"/>
    <w:rsid w:val="00C94422"/>
    <w:rsid w:val="00C94497"/>
    <w:rsid w:val="00C94506"/>
    <w:rsid w:val="00C958EB"/>
    <w:rsid w:val="00C95985"/>
    <w:rsid w:val="00C960BF"/>
    <w:rsid w:val="00C96844"/>
    <w:rsid w:val="00C96CC4"/>
    <w:rsid w:val="00CA0882"/>
    <w:rsid w:val="00CA1001"/>
    <w:rsid w:val="00CA10FF"/>
    <w:rsid w:val="00CA17CB"/>
    <w:rsid w:val="00CA371D"/>
    <w:rsid w:val="00CA39CB"/>
    <w:rsid w:val="00CA3F16"/>
    <w:rsid w:val="00CA43FC"/>
    <w:rsid w:val="00CA448A"/>
    <w:rsid w:val="00CA4546"/>
    <w:rsid w:val="00CA4841"/>
    <w:rsid w:val="00CA4CFC"/>
    <w:rsid w:val="00CA4F55"/>
    <w:rsid w:val="00CA557E"/>
    <w:rsid w:val="00CA5F9F"/>
    <w:rsid w:val="00CA649D"/>
    <w:rsid w:val="00CA6C21"/>
    <w:rsid w:val="00CA7CCF"/>
    <w:rsid w:val="00CB09C2"/>
    <w:rsid w:val="00CB17DC"/>
    <w:rsid w:val="00CB1B1E"/>
    <w:rsid w:val="00CB1C5D"/>
    <w:rsid w:val="00CB35B7"/>
    <w:rsid w:val="00CB3DB1"/>
    <w:rsid w:val="00CB4C38"/>
    <w:rsid w:val="00CB4DCD"/>
    <w:rsid w:val="00CB5FCC"/>
    <w:rsid w:val="00CB610D"/>
    <w:rsid w:val="00CB68E6"/>
    <w:rsid w:val="00CB6923"/>
    <w:rsid w:val="00CB6E42"/>
    <w:rsid w:val="00CB6E49"/>
    <w:rsid w:val="00CB72E8"/>
    <w:rsid w:val="00CB77B9"/>
    <w:rsid w:val="00CC0DB6"/>
    <w:rsid w:val="00CC12DA"/>
    <w:rsid w:val="00CC1BFE"/>
    <w:rsid w:val="00CC1D95"/>
    <w:rsid w:val="00CC1F88"/>
    <w:rsid w:val="00CC216E"/>
    <w:rsid w:val="00CC26CC"/>
    <w:rsid w:val="00CC3BCA"/>
    <w:rsid w:val="00CC4174"/>
    <w:rsid w:val="00CC468F"/>
    <w:rsid w:val="00CC5026"/>
    <w:rsid w:val="00CC620A"/>
    <w:rsid w:val="00CC6F36"/>
    <w:rsid w:val="00CC6F61"/>
    <w:rsid w:val="00CD0043"/>
    <w:rsid w:val="00CD03C0"/>
    <w:rsid w:val="00CD062D"/>
    <w:rsid w:val="00CD069A"/>
    <w:rsid w:val="00CD2555"/>
    <w:rsid w:val="00CD2C6F"/>
    <w:rsid w:val="00CD2FEB"/>
    <w:rsid w:val="00CD35F0"/>
    <w:rsid w:val="00CD3D49"/>
    <w:rsid w:val="00CD402D"/>
    <w:rsid w:val="00CD422A"/>
    <w:rsid w:val="00CD45A1"/>
    <w:rsid w:val="00CD48AA"/>
    <w:rsid w:val="00CD4CB1"/>
    <w:rsid w:val="00CD4D81"/>
    <w:rsid w:val="00CD515D"/>
    <w:rsid w:val="00CD6515"/>
    <w:rsid w:val="00CD66F9"/>
    <w:rsid w:val="00CD6D10"/>
    <w:rsid w:val="00CD6E91"/>
    <w:rsid w:val="00CD776E"/>
    <w:rsid w:val="00CD78B3"/>
    <w:rsid w:val="00CE07A8"/>
    <w:rsid w:val="00CE0C2A"/>
    <w:rsid w:val="00CE10DF"/>
    <w:rsid w:val="00CE187F"/>
    <w:rsid w:val="00CE1903"/>
    <w:rsid w:val="00CE1F02"/>
    <w:rsid w:val="00CE21F0"/>
    <w:rsid w:val="00CE26DD"/>
    <w:rsid w:val="00CE2D6F"/>
    <w:rsid w:val="00CE30BD"/>
    <w:rsid w:val="00CE3310"/>
    <w:rsid w:val="00CE43C7"/>
    <w:rsid w:val="00CE692A"/>
    <w:rsid w:val="00CE693B"/>
    <w:rsid w:val="00CE6BD9"/>
    <w:rsid w:val="00CE7680"/>
    <w:rsid w:val="00CF0291"/>
    <w:rsid w:val="00CF157F"/>
    <w:rsid w:val="00CF24E5"/>
    <w:rsid w:val="00CF2DC2"/>
    <w:rsid w:val="00CF3359"/>
    <w:rsid w:val="00CF3584"/>
    <w:rsid w:val="00CF35F6"/>
    <w:rsid w:val="00CF41DE"/>
    <w:rsid w:val="00CF47E4"/>
    <w:rsid w:val="00CF5B91"/>
    <w:rsid w:val="00CF7C00"/>
    <w:rsid w:val="00CF7DDB"/>
    <w:rsid w:val="00D0012B"/>
    <w:rsid w:val="00D00AE9"/>
    <w:rsid w:val="00D01693"/>
    <w:rsid w:val="00D016E7"/>
    <w:rsid w:val="00D01E17"/>
    <w:rsid w:val="00D03CD5"/>
    <w:rsid w:val="00D03F9A"/>
    <w:rsid w:val="00D041BA"/>
    <w:rsid w:val="00D05F2B"/>
    <w:rsid w:val="00D06BF4"/>
    <w:rsid w:val="00D07272"/>
    <w:rsid w:val="00D078D2"/>
    <w:rsid w:val="00D07F75"/>
    <w:rsid w:val="00D109A0"/>
    <w:rsid w:val="00D112E2"/>
    <w:rsid w:val="00D11675"/>
    <w:rsid w:val="00D11689"/>
    <w:rsid w:val="00D11A37"/>
    <w:rsid w:val="00D12112"/>
    <w:rsid w:val="00D125DB"/>
    <w:rsid w:val="00D1399B"/>
    <w:rsid w:val="00D13DA1"/>
    <w:rsid w:val="00D14817"/>
    <w:rsid w:val="00D14EB0"/>
    <w:rsid w:val="00D1605C"/>
    <w:rsid w:val="00D168BA"/>
    <w:rsid w:val="00D17269"/>
    <w:rsid w:val="00D17658"/>
    <w:rsid w:val="00D17758"/>
    <w:rsid w:val="00D210F2"/>
    <w:rsid w:val="00D21F95"/>
    <w:rsid w:val="00D223B1"/>
    <w:rsid w:val="00D2292C"/>
    <w:rsid w:val="00D23472"/>
    <w:rsid w:val="00D235A4"/>
    <w:rsid w:val="00D236EC"/>
    <w:rsid w:val="00D2471D"/>
    <w:rsid w:val="00D248BD"/>
    <w:rsid w:val="00D250AE"/>
    <w:rsid w:val="00D251C1"/>
    <w:rsid w:val="00D26053"/>
    <w:rsid w:val="00D268EB"/>
    <w:rsid w:val="00D26AB7"/>
    <w:rsid w:val="00D26C14"/>
    <w:rsid w:val="00D26C45"/>
    <w:rsid w:val="00D27016"/>
    <w:rsid w:val="00D270CA"/>
    <w:rsid w:val="00D27779"/>
    <w:rsid w:val="00D279AF"/>
    <w:rsid w:val="00D30117"/>
    <w:rsid w:val="00D30E65"/>
    <w:rsid w:val="00D30EF7"/>
    <w:rsid w:val="00D315AE"/>
    <w:rsid w:val="00D317F9"/>
    <w:rsid w:val="00D3235D"/>
    <w:rsid w:val="00D32584"/>
    <w:rsid w:val="00D348D4"/>
    <w:rsid w:val="00D34DCD"/>
    <w:rsid w:val="00D35DEA"/>
    <w:rsid w:val="00D36238"/>
    <w:rsid w:val="00D36ABF"/>
    <w:rsid w:val="00D36F8F"/>
    <w:rsid w:val="00D373B4"/>
    <w:rsid w:val="00D4060A"/>
    <w:rsid w:val="00D4061E"/>
    <w:rsid w:val="00D4088E"/>
    <w:rsid w:val="00D40F8B"/>
    <w:rsid w:val="00D41202"/>
    <w:rsid w:val="00D42360"/>
    <w:rsid w:val="00D42555"/>
    <w:rsid w:val="00D426E7"/>
    <w:rsid w:val="00D43073"/>
    <w:rsid w:val="00D440F8"/>
    <w:rsid w:val="00D4418D"/>
    <w:rsid w:val="00D44A5C"/>
    <w:rsid w:val="00D45372"/>
    <w:rsid w:val="00D46DAE"/>
    <w:rsid w:val="00D4778B"/>
    <w:rsid w:val="00D51C0A"/>
    <w:rsid w:val="00D51E35"/>
    <w:rsid w:val="00D524D1"/>
    <w:rsid w:val="00D52506"/>
    <w:rsid w:val="00D52F73"/>
    <w:rsid w:val="00D536AB"/>
    <w:rsid w:val="00D53D24"/>
    <w:rsid w:val="00D541AA"/>
    <w:rsid w:val="00D54674"/>
    <w:rsid w:val="00D5471E"/>
    <w:rsid w:val="00D548D6"/>
    <w:rsid w:val="00D55738"/>
    <w:rsid w:val="00D565FA"/>
    <w:rsid w:val="00D57026"/>
    <w:rsid w:val="00D57C80"/>
    <w:rsid w:val="00D57FD6"/>
    <w:rsid w:val="00D60749"/>
    <w:rsid w:val="00D60929"/>
    <w:rsid w:val="00D6117E"/>
    <w:rsid w:val="00D61509"/>
    <w:rsid w:val="00D61C44"/>
    <w:rsid w:val="00D6245A"/>
    <w:rsid w:val="00D63A7C"/>
    <w:rsid w:val="00D63AF9"/>
    <w:rsid w:val="00D63EC7"/>
    <w:rsid w:val="00D647F6"/>
    <w:rsid w:val="00D64B36"/>
    <w:rsid w:val="00D64F40"/>
    <w:rsid w:val="00D6508A"/>
    <w:rsid w:val="00D650E3"/>
    <w:rsid w:val="00D6530A"/>
    <w:rsid w:val="00D65E42"/>
    <w:rsid w:val="00D7000F"/>
    <w:rsid w:val="00D70237"/>
    <w:rsid w:val="00D70B7A"/>
    <w:rsid w:val="00D71637"/>
    <w:rsid w:val="00D716B4"/>
    <w:rsid w:val="00D71A71"/>
    <w:rsid w:val="00D71B0A"/>
    <w:rsid w:val="00D721E1"/>
    <w:rsid w:val="00D726BF"/>
    <w:rsid w:val="00D72E7E"/>
    <w:rsid w:val="00D7355A"/>
    <w:rsid w:val="00D74485"/>
    <w:rsid w:val="00D74598"/>
    <w:rsid w:val="00D746C4"/>
    <w:rsid w:val="00D74995"/>
    <w:rsid w:val="00D74C32"/>
    <w:rsid w:val="00D75841"/>
    <w:rsid w:val="00D76C05"/>
    <w:rsid w:val="00D772B6"/>
    <w:rsid w:val="00D77779"/>
    <w:rsid w:val="00D80251"/>
    <w:rsid w:val="00D8045C"/>
    <w:rsid w:val="00D80760"/>
    <w:rsid w:val="00D80CB7"/>
    <w:rsid w:val="00D81738"/>
    <w:rsid w:val="00D825B0"/>
    <w:rsid w:val="00D85D4B"/>
    <w:rsid w:val="00D862F2"/>
    <w:rsid w:val="00D86738"/>
    <w:rsid w:val="00D86A45"/>
    <w:rsid w:val="00D87331"/>
    <w:rsid w:val="00D876EA"/>
    <w:rsid w:val="00D90155"/>
    <w:rsid w:val="00D9144A"/>
    <w:rsid w:val="00D923F6"/>
    <w:rsid w:val="00D92BEF"/>
    <w:rsid w:val="00D93CE7"/>
    <w:rsid w:val="00D93DA4"/>
    <w:rsid w:val="00D94335"/>
    <w:rsid w:val="00D94531"/>
    <w:rsid w:val="00D94B7E"/>
    <w:rsid w:val="00D953B9"/>
    <w:rsid w:val="00D9718D"/>
    <w:rsid w:val="00DA02B2"/>
    <w:rsid w:val="00DA0FB8"/>
    <w:rsid w:val="00DA1BA7"/>
    <w:rsid w:val="00DA23EF"/>
    <w:rsid w:val="00DA2861"/>
    <w:rsid w:val="00DA310E"/>
    <w:rsid w:val="00DA3DD1"/>
    <w:rsid w:val="00DA40B8"/>
    <w:rsid w:val="00DA466E"/>
    <w:rsid w:val="00DA4D2E"/>
    <w:rsid w:val="00DA536B"/>
    <w:rsid w:val="00DA5611"/>
    <w:rsid w:val="00DA57FF"/>
    <w:rsid w:val="00DA5812"/>
    <w:rsid w:val="00DA66AD"/>
    <w:rsid w:val="00DA6AAA"/>
    <w:rsid w:val="00DA6E73"/>
    <w:rsid w:val="00DA702D"/>
    <w:rsid w:val="00DB1296"/>
    <w:rsid w:val="00DB15E0"/>
    <w:rsid w:val="00DB37EA"/>
    <w:rsid w:val="00DB3A4A"/>
    <w:rsid w:val="00DB4718"/>
    <w:rsid w:val="00DB4DBA"/>
    <w:rsid w:val="00DB4ED5"/>
    <w:rsid w:val="00DB5331"/>
    <w:rsid w:val="00DB5ACD"/>
    <w:rsid w:val="00DB5D8F"/>
    <w:rsid w:val="00DB5EE1"/>
    <w:rsid w:val="00DB63CF"/>
    <w:rsid w:val="00DB6F68"/>
    <w:rsid w:val="00DB7AA1"/>
    <w:rsid w:val="00DC1C73"/>
    <w:rsid w:val="00DC266E"/>
    <w:rsid w:val="00DC3373"/>
    <w:rsid w:val="00DC352F"/>
    <w:rsid w:val="00DC353B"/>
    <w:rsid w:val="00DC3A07"/>
    <w:rsid w:val="00DC3E71"/>
    <w:rsid w:val="00DC3F22"/>
    <w:rsid w:val="00DC40E0"/>
    <w:rsid w:val="00DC4762"/>
    <w:rsid w:val="00DC4C30"/>
    <w:rsid w:val="00DC56B4"/>
    <w:rsid w:val="00DC5AAD"/>
    <w:rsid w:val="00DC5B9E"/>
    <w:rsid w:val="00DC5C23"/>
    <w:rsid w:val="00DC7AC4"/>
    <w:rsid w:val="00DD0EB9"/>
    <w:rsid w:val="00DD1140"/>
    <w:rsid w:val="00DD2737"/>
    <w:rsid w:val="00DD2AA9"/>
    <w:rsid w:val="00DD3603"/>
    <w:rsid w:val="00DD3816"/>
    <w:rsid w:val="00DD3A71"/>
    <w:rsid w:val="00DD54AC"/>
    <w:rsid w:val="00DD56CF"/>
    <w:rsid w:val="00DD582F"/>
    <w:rsid w:val="00DD6720"/>
    <w:rsid w:val="00DD69AE"/>
    <w:rsid w:val="00DD72E4"/>
    <w:rsid w:val="00DD7347"/>
    <w:rsid w:val="00DD7C4C"/>
    <w:rsid w:val="00DD7EFF"/>
    <w:rsid w:val="00DE064F"/>
    <w:rsid w:val="00DE0A72"/>
    <w:rsid w:val="00DE0B72"/>
    <w:rsid w:val="00DE152C"/>
    <w:rsid w:val="00DE2922"/>
    <w:rsid w:val="00DE2CCC"/>
    <w:rsid w:val="00DE2F9C"/>
    <w:rsid w:val="00DE34CF"/>
    <w:rsid w:val="00DE3C12"/>
    <w:rsid w:val="00DE3CA1"/>
    <w:rsid w:val="00DE4051"/>
    <w:rsid w:val="00DE4093"/>
    <w:rsid w:val="00DE4460"/>
    <w:rsid w:val="00DE4880"/>
    <w:rsid w:val="00DE4FD9"/>
    <w:rsid w:val="00DE6002"/>
    <w:rsid w:val="00DE7432"/>
    <w:rsid w:val="00DE7B0F"/>
    <w:rsid w:val="00DF019A"/>
    <w:rsid w:val="00DF24C4"/>
    <w:rsid w:val="00DF30FE"/>
    <w:rsid w:val="00DF32A4"/>
    <w:rsid w:val="00DF3D62"/>
    <w:rsid w:val="00DF4091"/>
    <w:rsid w:val="00DF457E"/>
    <w:rsid w:val="00DF6272"/>
    <w:rsid w:val="00DF703B"/>
    <w:rsid w:val="00DF79DB"/>
    <w:rsid w:val="00DF7D0E"/>
    <w:rsid w:val="00E00965"/>
    <w:rsid w:val="00E00CD9"/>
    <w:rsid w:val="00E01551"/>
    <w:rsid w:val="00E019C2"/>
    <w:rsid w:val="00E01B9A"/>
    <w:rsid w:val="00E022D3"/>
    <w:rsid w:val="00E0235E"/>
    <w:rsid w:val="00E02491"/>
    <w:rsid w:val="00E02F75"/>
    <w:rsid w:val="00E03AD8"/>
    <w:rsid w:val="00E03AF8"/>
    <w:rsid w:val="00E04062"/>
    <w:rsid w:val="00E04354"/>
    <w:rsid w:val="00E04BD9"/>
    <w:rsid w:val="00E050C7"/>
    <w:rsid w:val="00E051A2"/>
    <w:rsid w:val="00E055C7"/>
    <w:rsid w:val="00E0569C"/>
    <w:rsid w:val="00E05FED"/>
    <w:rsid w:val="00E064AA"/>
    <w:rsid w:val="00E066B2"/>
    <w:rsid w:val="00E06927"/>
    <w:rsid w:val="00E06C7F"/>
    <w:rsid w:val="00E07182"/>
    <w:rsid w:val="00E07506"/>
    <w:rsid w:val="00E077A5"/>
    <w:rsid w:val="00E078E3"/>
    <w:rsid w:val="00E10343"/>
    <w:rsid w:val="00E113E7"/>
    <w:rsid w:val="00E11826"/>
    <w:rsid w:val="00E11D80"/>
    <w:rsid w:val="00E14631"/>
    <w:rsid w:val="00E1469A"/>
    <w:rsid w:val="00E15361"/>
    <w:rsid w:val="00E1539B"/>
    <w:rsid w:val="00E157A1"/>
    <w:rsid w:val="00E157CD"/>
    <w:rsid w:val="00E15AC9"/>
    <w:rsid w:val="00E15BD7"/>
    <w:rsid w:val="00E16778"/>
    <w:rsid w:val="00E1742F"/>
    <w:rsid w:val="00E17464"/>
    <w:rsid w:val="00E1758F"/>
    <w:rsid w:val="00E179CE"/>
    <w:rsid w:val="00E20569"/>
    <w:rsid w:val="00E2059D"/>
    <w:rsid w:val="00E20C95"/>
    <w:rsid w:val="00E214B1"/>
    <w:rsid w:val="00E21F76"/>
    <w:rsid w:val="00E2251B"/>
    <w:rsid w:val="00E23240"/>
    <w:rsid w:val="00E23F45"/>
    <w:rsid w:val="00E242A7"/>
    <w:rsid w:val="00E243D1"/>
    <w:rsid w:val="00E25FA4"/>
    <w:rsid w:val="00E273C2"/>
    <w:rsid w:val="00E274EA"/>
    <w:rsid w:val="00E276E7"/>
    <w:rsid w:val="00E27D80"/>
    <w:rsid w:val="00E304A4"/>
    <w:rsid w:val="00E30B66"/>
    <w:rsid w:val="00E3124B"/>
    <w:rsid w:val="00E32EF4"/>
    <w:rsid w:val="00E330E9"/>
    <w:rsid w:val="00E33205"/>
    <w:rsid w:val="00E334F8"/>
    <w:rsid w:val="00E35004"/>
    <w:rsid w:val="00E3512B"/>
    <w:rsid w:val="00E356CA"/>
    <w:rsid w:val="00E35B05"/>
    <w:rsid w:val="00E35B62"/>
    <w:rsid w:val="00E36499"/>
    <w:rsid w:val="00E36979"/>
    <w:rsid w:val="00E37C3B"/>
    <w:rsid w:val="00E40E5A"/>
    <w:rsid w:val="00E41344"/>
    <w:rsid w:val="00E42F0A"/>
    <w:rsid w:val="00E43446"/>
    <w:rsid w:val="00E43576"/>
    <w:rsid w:val="00E43874"/>
    <w:rsid w:val="00E43B7D"/>
    <w:rsid w:val="00E43BAF"/>
    <w:rsid w:val="00E43C64"/>
    <w:rsid w:val="00E4435C"/>
    <w:rsid w:val="00E448C4"/>
    <w:rsid w:val="00E44E66"/>
    <w:rsid w:val="00E45117"/>
    <w:rsid w:val="00E46117"/>
    <w:rsid w:val="00E46474"/>
    <w:rsid w:val="00E466B6"/>
    <w:rsid w:val="00E4747F"/>
    <w:rsid w:val="00E479E7"/>
    <w:rsid w:val="00E5163D"/>
    <w:rsid w:val="00E517F9"/>
    <w:rsid w:val="00E51877"/>
    <w:rsid w:val="00E51C41"/>
    <w:rsid w:val="00E51F50"/>
    <w:rsid w:val="00E52488"/>
    <w:rsid w:val="00E52B37"/>
    <w:rsid w:val="00E52C58"/>
    <w:rsid w:val="00E53317"/>
    <w:rsid w:val="00E53459"/>
    <w:rsid w:val="00E5382B"/>
    <w:rsid w:val="00E53AC6"/>
    <w:rsid w:val="00E54045"/>
    <w:rsid w:val="00E5473A"/>
    <w:rsid w:val="00E56062"/>
    <w:rsid w:val="00E56910"/>
    <w:rsid w:val="00E56D73"/>
    <w:rsid w:val="00E5778F"/>
    <w:rsid w:val="00E577AB"/>
    <w:rsid w:val="00E577B1"/>
    <w:rsid w:val="00E57895"/>
    <w:rsid w:val="00E57EC9"/>
    <w:rsid w:val="00E60110"/>
    <w:rsid w:val="00E62683"/>
    <w:rsid w:val="00E62AF5"/>
    <w:rsid w:val="00E63716"/>
    <w:rsid w:val="00E64251"/>
    <w:rsid w:val="00E643FD"/>
    <w:rsid w:val="00E648F5"/>
    <w:rsid w:val="00E64BDD"/>
    <w:rsid w:val="00E65432"/>
    <w:rsid w:val="00E6561C"/>
    <w:rsid w:val="00E65772"/>
    <w:rsid w:val="00E658A3"/>
    <w:rsid w:val="00E65975"/>
    <w:rsid w:val="00E65A9A"/>
    <w:rsid w:val="00E65BE7"/>
    <w:rsid w:val="00E66F69"/>
    <w:rsid w:val="00E67B54"/>
    <w:rsid w:val="00E67E32"/>
    <w:rsid w:val="00E67F40"/>
    <w:rsid w:val="00E70366"/>
    <w:rsid w:val="00E736E8"/>
    <w:rsid w:val="00E74646"/>
    <w:rsid w:val="00E749B4"/>
    <w:rsid w:val="00E7528C"/>
    <w:rsid w:val="00E752B8"/>
    <w:rsid w:val="00E75505"/>
    <w:rsid w:val="00E7589A"/>
    <w:rsid w:val="00E75E9F"/>
    <w:rsid w:val="00E77528"/>
    <w:rsid w:val="00E77670"/>
    <w:rsid w:val="00E777C8"/>
    <w:rsid w:val="00E77AB5"/>
    <w:rsid w:val="00E77DFC"/>
    <w:rsid w:val="00E8035A"/>
    <w:rsid w:val="00E81429"/>
    <w:rsid w:val="00E81658"/>
    <w:rsid w:val="00E8184A"/>
    <w:rsid w:val="00E8216A"/>
    <w:rsid w:val="00E82E83"/>
    <w:rsid w:val="00E82E89"/>
    <w:rsid w:val="00E83602"/>
    <w:rsid w:val="00E83ACC"/>
    <w:rsid w:val="00E83D62"/>
    <w:rsid w:val="00E8418B"/>
    <w:rsid w:val="00E8479E"/>
    <w:rsid w:val="00E84F17"/>
    <w:rsid w:val="00E8559F"/>
    <w:rsid w:val="00E85805"/>
    <w:rsid w:val="00E85D8F"/>
    <w:rsid w:val="00E86D3A"/>
    <w:rsid w:val="00E86FF9"/>
    <w:rsid w:val="00E877FD"/>
    <w:rsid w:val="00E90686"/>
    <w:rsid w:val="00E90CA1"/>
    <w:rsid w:val="00E913A1"/>
    <w:rsid w:val="00E920CC"/>
    <w:rsid w:val="00E92325"/>
    <w:rsid w:val="00E92696"/>
    <w:rsid w:val="00E92BFC"/>
    <w:rsid w:val="00E948DA"/>
    <w:rsid w:val="00E948E6"/>
    <w:rsid w:val="00E94E7A"/>
    <w:rsid w:val="00E95E21"/>
    <w:rsid w:val="00E95EB6"/>
    <w:rsid w:val="00E960B6"/>
    <w:rsid w:val="00E96546"/>
    <w:rsid w:val="00E97213"/>
    <w:rsid w:val="00E97292"/>
    <w:rsid w:val="00E97A2A"/>
    <w:rsid w:val="00E97D02"/>
    <w:rsid w:val="00EA10D2"/>
    <w:rsid w:val="00EA1474"/>
    <w:rsid w:val="00EA15F4"/>
    <w:rsid w:val="00EA1B0E"/>
    <w:rsid w:val="00EA1B14"/>
    <w:rsid w:val="00EA2162"/>
    <w:rsid w:val="00EA2A11"/>
    <w:rsid w:val="00EA32E0"/>
    <w:rsid w:val="00EA3671"/>
    <w:rsid w:val="00EA3720"/>
    <w:rsid w:val="00EA3C91"/>
    <w:rsid w:val="00EA3E0A"/>
    <w:rsid w:val="00EA44A0"/>
    <w:rsid w:val="00EA44EB"/>
    <w:rsid w:val="00EA51F6"/>
    <w:rsid w:val="00EA532A"/>
    <w:rsid w:val="00EA6C42"/>
    <w:rsid w:val="00EA7DCD"/>
    <w:rsid w:val="00EB0305"/>
    <w:rsid w:val="00EB062D"/>
    <w:rsid w:val="00EB1960"/>
    <w:rsid w:val="00EB19C4"/>
    <w:rsid w:val="00EB20C3"/>
    <w:rsid w:val="00EB2E28"/>
    <w:rsid w:val="00EB355E"/>
    <w:rsid w:val="00EB3626"/>
    <w:rsid w:val="00EB3818"/>
    <w:rsid w:val="00EB38CF"/>
    <w:rsid w:val="00EB47FE"/>
    <w:rsid w:val="00EB4DEB"/>
    <w:rsid w:val="00EB4F7B"/>
    <w:rsid w:val="00EB5049"/>
    <w:rsid w:val="00EB552E"/>
    <w:rsid w:val="00EB61E9"/>
    <w:rsid w:val="00EB6C2F"/>
    <w:rsid w:val="00EB71E8"/>
    <w:rsid w:val="00EC040E"/>
    <w:rsid w:val="00EC0824"/>
    <w:rsid w:val="00EC0C5D"/>
    <w:rsid w:val="00EC107C"/>
    <w:rsid w:val="00EC134D"/>
    <w:rsid w:val="00EC1BCB"/>
    <w:rsid w:val="00EC21C2"/>
    <w:rsid w:val="00EC307E"/>
    <w:rsid w:val="00EC358D"/>
    <w:rsid w:val="00EC388F"/>
    <w:rsid w:val="00EC3C5A"/>
    <w:rsid w:val="00EC455B"/>
    <w:rsid w:val="00EC4614"/>
    <w:rsid w:val="00EC4624"/>
    <w:rsid w:val="00EC4B4B"/>
    <w:rsid w:val="00EC5258"/>
    <w:rsid w:val="00EC559D"/>
    <w:rsid w:val="00EC6355"/>
    <w:rsid w:val="00EC6462"/>
    <w:rsid w:val="00EC75C6"/>
    <w:rsid w:val="00EC768D"/>
    <w:rsid w:val="00EC787A"/>
    <w:rsid w:val="00EC7D27"/>
    <w:rsid w:val="00ED0067"/>
    <w:rsid w:val="00ED0D7E"/>
    <w:rsid w:val="00ED1072"/>
    <w:rsid w:val="00ED11D0"/>
    <w:rsid w:val="00ED16B3"/>
    <w:rsid w:val="00ED1B6B"/>
    <w:rsid w:val="00ED1BA3"/>
    <w:rsid w:val="00ED2F77"/>
    <w:rsid w:val="00ED3B11"/>
    <w:rsid w:val="00ED54B6"/>
    <w:rsid w:val="00ED5BA6"/>
    <w:rsid w:val="00ED5F7A"/>
    <w:rsid w:val="00ED65CD"/>
    <w:rsid w:val="00ED6BF3"/>
    <w:rsid w:val="00ED7AE1"/>
    <w:rsid w:val="00ED7ECC"/>
    <w:rsid w:val="00EE016C"/>
    <w:rsid w:val="00EE044C"/>
    <w:rsid w:val="00EE08B8"/>
    <w:rsid w:val="00EE13F6"/>
    <w:rsid w:val="00EE1A17"/>
    <w:rsid w:val="00EE1B8A"/>
    <w:rsid w:val="00EE23E9"/>
    <w:rsid w:val="00EE2444"/>
    <w:rsid w:val="00EE2E23"/>
    <w:rsid w:val="00EE3106"/>
    <w:rsid w:val="00EE32CE"/>
    <w:rsid w:val="00EE3BD7"/>
    <w:rsid w:val="00EE3D1D"/>
    <w:rsid w:val="00EE3DDF"/>
    <w:rsid w:val="00EE48EB"/>
    <w:rsid w:val="00EE5707"/>
    <w:rsid w:val="00EE6163"/>
    <w:rsid w:val="00EE62A0"/>
    <w:rsid w:val="00EE6434"/>
    <w:rsid w:val="00EE69E2"/>
    <w:rsid w:val="00EE69EF"/>
    <w:rsid w:val="00EE6A96"/>
    <w:rsid w:val="00EE6F57"/>
    <w:rsid w:val="00EE73A2"/>
    <w:rsid w:val="00EE7D7C"/>
    <w:rsid w:val="00EE7DEA"/>
    <w:rsid w:val="00EE7DF1"/>
    <w:rsid w:val="00EF04A2"/>
    <w:rsid w:val="00EF06BA"/>
    <w:rsid w:val="00EF06D2"/>
    <w:rsid w:val="00EF161C"/>
    <w:rsid w:val="00EF1639"/>
    <w:rsid w:val="00EF21B4"/>
    <w:rsid w:val="00EF2AD1"/>
    <w:rsid w:val="00EF3078"/>
    <w:rsid w:val="00EF3306"/>
    <w:rsid w:val="00EF3864"/>
    <w:rsid w:val="00EF4090"/>
    <w:rsid w:val="00EF451D"/>
    <w:rsid w:val="00EF46F5"/>
    <w:rsid w:val="00EF4894"/>
    <w:rsid w:val="00EF5D7E"/>
    <w:rsid w:val="00EF7372"/>
    <w:rsid w:val="00EF7E99"/>
    <w:rsid w:val="00EF7F85"/>
    <w:rsid w:val="00F00067"/>
    <w:rsid w:val="00F000EE"/>
    <w:rsid w:val="00F0063F"/>
    <w:rsid w:val="00F0108E"/>
    <w:rsid w:val="00F011E2"/>
    <w:rsid w:val="00F01732"/>
    <w:rsid w:val="00F02065"/>
    <w:rsid w:val="00F02802"/>
    <w:rsid w:val="00F02CEB"/>
    <w:rsid w:val="00F03B47"/>
    <w:rsid w:val="00F04256"/>
    <w:rsid w:val="00F05345"/>
    <w:rsid w:val="00F0536D"/>
    <w:rsid w:val="00F053DC"/>
    <w:rsid w:val="00F05DDA"/>
    <w:rsid w:val="00F05F55"/>
    <w:rsid w:val="00F05FB8"/>
    <w:rsid w:val="00F11233"/>
    <w:rsid w:val="00F114F9"/>
    <w:rsid w:val="00F115EA"/>
    <w:rsid w:val="00F125B8"/>
    <w:rsid w:val="00F12F0D"/>
    <w:rsid w:val="00F132D2"/>
    <w:rsid w:val="00F134EA"/>
    <w:rsid w:val="00F136C2"/>
    <w:rsid w:val="00F14BCF"/>
    <w:rsid w:val="00F14F8E"/>
    <w:rsid w:val="00F1568B"/>
    <w:rsid w:val="00F1572B"/>
    <w:rsid w:val="00F15B3C"/>
    <w:rsid w:val="00F1773B"/>
    <w:rsid w:val="00F20AF0"/>
    <w:rsid w:val="00F212F3"/>
    <w:rsid w:val="00F214CC"/>
    <w:rsid w:val="00F215B6"/>
    <w:rsid w:val="00F219E1"/>
    <w:rsid w:val="00F21EA8"/>
    <w:rsid w:val="00F226FE"/>
    <w:rsid w:val="00F22B94"/>
    <w:rsid w:val="00F22E95"/>
    <w:rsid w:val="00F22EA2"/>
    <w:rsid w:val="00F23507"/>
    <w:rsid w:val="00F2413A"/>
    <w:rsid w:val="00F244BE"/>
    <w:rsid w:val="00F2451F"/>
    <w:rsid w:val="00F2456B"/>
    <w:rsid w:val="00F24EFD"/>
    <w:rsid w:val="00F2502D"/>
    <w:rsid w:val="00F25C6F"/>
    <w:rsid w:val="00F25D98"/>
    <w:rsid w:val="00F261F2"/>
    <w:rsid w:val="00F264B8"/>
    <w:rsid w:val="00F269E1"/>
    <w:rsid w:val="00F272E1"/>
    <w:rsid w:val="00F2758A"/>
    <w:rsid w:val="00F27937"/>
    <w:rsid w:val="00F27E1D"/>
    <w:rsid w:val="00F300FB"/>
    <w:rsid w:val="00F30A7F"/>
    <w:rsid w:val="00F30DDD"/>
    <w:rsid w:val="00F312E8"/>
    <w:rsid w:val="00F32105"/>
    <w:rsid w:val="00F327B2"/>
    <w:rsid w:val="00F32A2F"/>
    <w:rsid w:val="00F33C49"/>
    <w:rsid w:val="00F33F63"/>
    <w:rsid w:val="00F34600"/>
    <w:rsid w:val="00F3484A"/>
    <w:rsid w:val="00F34BCE"/>
    <w:rsid w:val="00F34CFD"/>
    <w:rsid w:val="00F35391"/>
    <w:rsid w:val="00F353B5"/>
    <w:rsid w:val="00F35584"/>
    <w:rsid w:val="00F35D61"/>
    <w:rsid w:val="00F367E2"/>
    <w:rsid w:val="00F377FF"/>
    <w:rsid w:val="00F40353"/>
    <w:rsid w:val="00F406A6"/>
    <w:rsid w:val="00F4094C"/>
    <w:rsid w:val="00F40A51"/>
    <w:rsid w:val="00F40AFC"/>
    <w:rsid w:val="00F4127C"/>
    <w:rsid w:val="00F41C2C"/>
    <w:rsid w:val="00F41D32"/>
    <w:rsid w:val="00F420EA"/>
    <w:rsid w:val="00F424FB"/>
    <w:rsid w:val="00F428CA"/>
    <w:rsid w:val="00F4399F"/>
    <w:rsid w:val="00F446BC"/>
    <w:rsid w:val="00F44BA7"/>
    <w:rsid w:val="00F44FD4"/>
    <w:rsid w:val="00F4514B"/>
    <w:rsid w:val="00F45C34"/>
    <w:rsid w:val="00F46746"/>
    <w:rsid w:val="00F46BA2"/>
    <w:rsid w:val="00F4769F"/>
    <w:rsid w:val="00F5024A"/>
    <w:rsid w:val="00F50600"/>
    <w:rsid w:val="00F507B4"/>
    <w:rsid w:val="00F51B6B"/>
    <w:rsid w:val="00F52204"/>
    <w:rsid w:val="00F5265C"/>
    <w:rsid w:val="00F52F2D"/>
    <w:rsid w:val="00F532EC"/>
    <w:rsid w:val="00F54736"/>
    <w:rsid w:val="00F54FA1"/>
    <w:rsid w:val="00F5511D"/>
    <w:rsid w:val="00F553D9"/>
    <w:rsid w:val="00F55947"/>
    <w:rsid w:val="00F57ABA"/>
    <w:rsid w:val="00F57F9F"/>
    <w:rsid w:val="00F601EA"/>
    <w:rsid w:val="00F60B1F"/>
    <w:rsid w:val="00F6168A"/>
    <w:rsid w:val="00F62252"/>
    <w:rsid w:val="00F627A7"/>
    <w:rsid w:val="00F63352"/>
    <w:rsid w:val="00F63506"/>
    <w:rsid w:val="00F63B24"/>
    <w:rsid w:val="00F64979"/>
    <w:rsid w:val="00F64CE0"/>
    <w:rsid w:val="00F65526"/>
    <w:rsid w:val="00F65A28"/>
    <w:rsid w:val="00F67059"/>
    <w:rsid w:val="00F6723F"/>
    <w:rsid w:val="00F673A0"/>
    <w:rsid w:val="00F67DDA"/>
    <w:rsid w:val="00F705E8"/>
    <w:rsid w:val="00F712F6"/>
    <w:rsid w:val="00F71548"/>
    <w:rsid w:val="00F71689"/>
    <w:rsid w:val="00F71DA2"/>
    <w:rsid w:val="00F71DAD"/>
    <w:rsid w:val="00F727BF"/>
    <w:rsid w:val="00F72A26"/>
    <w:rsid w:val="00F72D77"/>
    <w:rsid w:val="00F73A82"/>
    <w:rsid w:val="00F74533"/>
    <w:rsid w:val="00F75299"/>
    <w:rsid w:val="00F765EF"/>
    <w:rsid w:val="00F7792E"/>
    <w:rsid w:val="00F80396"/>
    <w:rsid w:val="00F806BB"/>
    <w:rsid w:val="00F824CE"/>
    <w:rsid w:val="00F82513"/>
    <w:rsid w:val="00F8277F"/>
    <w:rsid w:val="00F83215"/>
    <w:rsid w:val="00F83E73"/>
    <w:rsid w:val="00F846B3"/>
    <w:rsid w:val="00F84DC1"/>
    <w:rsid w:val="00F8543F"/>
    <w:rsid w:val="00F859A5"/>
    <w:rsid w:val="00F859D1"/>
    <w:rsid w:val="00F85F14"/>
    <w:rsid w:val="00F86839"/>
    <w:rsid w:val="00F86902"/>
    <w:rsid w:val="00F86C1F"/>
    <w:rsid w:val="00F8732F"/>
    <w:rsid w:val="00F90DA8"/>
    <w:rsid w:val="00F9398C"/>
    <w:rsid w:val="00F93E66"/>
    <w:rsid w:val="00F942C6"/>
    <w:rsid w:val="00F946DB"/>
    <w:rsid w:val="00F94788"/>
    <w:rsid w:val="00F949BC"/>
    <w:rsid w:val="00F94A8C"/>
    <w:rsid w:val="00F95458"/>
    <w:rsid w:val="00F956E3"/>
    <w:rsid w:val="00F95C2B"/>
    <w:rsid w:val="00F95F5A"/>
    <w:rsid w:val="00F9715D"/>
    <w:rsid w:val="00F97C1F"/>
    <w:rsid w:val="00F97CFA"/>
    <w:rsid w:val="00F97E7E"/>
    <w:rsid w:val="00FA04B5"/>
    <w:rsid w:val="00FA0539"/>
    <w:rsid w:val="00FA0D51"/>
    <w:rsid w:val="00FA1170"/>
    <w:rsid w:val="00FA1A26"/>
    <w:rsid w:val="00FA1C3B"/>
    <w:rsid w:val="00FA1C7B"/>
    <w:rsid w:val="00FA1DB9"/>
    <w:rsid w:val="00FA208E"/>
    <w:rsid w:val="00FA21C8"/>
    <w:rsid w:val="00FA2C3F"/>
    <w:rsid w:val="00FA2C87"/>
    <w:rsid w:val="00FA2F3F"/>
    <w:rsid w:val="00FA3DE3"/>
    <w:rsid w:val="00FA3E29"/>
    <w:rsid w:val="00FA4B5F"/>
    <w:rsid w:val="00FA62EA"/>
    <w:rsid w:val="00FA6983"/>
    <w:rsid w:val="00FA6E41"/>
    <w:rsid w:val="00FA7972"/>
    <w:rsid w:val="00FB088F"/>
    <w:rsid w:val="00FB19AA"/>
    <w:rsid w:val="00FB27EF"/>
    <w:rsid w:val="00FB304E"/>
    <w:rsid w:val="00FB5598"/>
    <w:rsid w:val="00FB55B5"/>
    <w:rsid w:val="00FB5F9D"/>
    <w:rsid w:val="00FB623F"/>
    <w:rsid w:val="00FB6386"/>
    <w:rsid w:val="00FB63F1"/>
    <w:rsid w:val="00FB6770"/>
    <w:rsid w:val="00FB67C3"/>
    <w:rsid w:val="00FB6C8C"/>
    <w:rsid w:val="00FB6D43"/>
    <w:rsid w:val="00FB7360"/>
    <w:rsid w:val="00FB78BE"/>
    <w:rsid w:val="00FB7B25"/>
    <w:rsid w:val="00FB7E7F"/>
    <w:rsid w:val="00FC07F4"/>
    <w:rsid w:val="00FC090F"/>
    <w:rsid w:val="00FC095B"/>
    <w:rsid w:val="00FC0BD9"/>
    <w:rsid w:val="00FC0CE9"/>
    <w:rsid w:val="00FC1106"/>
    <w:rsid w:val="00FC3E8E"/>
    <w:rsid w:val="00FC4248"/>
    <w:rsid w:val="00FC45B5"/>
    <w:rsid w:val="00FC4FBB"/>
    <w:rsid w:val="00FC5449"/>
    <w:rsid w:val="00FC6250"/>
    <w:rsid w:val="00FC6C56"/>
    <w:rsid w:val="00FC6E7E"/>
    <w:rsid w:val="00FC70A3"/>
    <w:rsid w:val="00FD0B64"/>
    <w:rsid w:val="00FD14D7"/>
    <w:rsid w:val="00FD1C31"/>
    <w:rsid w:val="00FD1D74"/>
    <w:rsid w:val="00FD1DB4"/>
    <w:rsid w:val="00FD221A"/>
    <w:rsid w:val="00FD2C7C"/>
    <w:rsid w:val="00FD3695"/>
    <w:rsid w:val="00FD3C51"/>
    <w:rsid w:val="00FD40B4"/>
    <w:rsid w:val="00FD4909"/>
    <w:rsid w:val="00FD5050"/>
    <w:rsid w:val="00FD52AF"/>
    <w:rsid w:val="00FD52FB"/>
    <w:rsid w:val="00FD584E"/>
    <w:rsid w:val="00FD6477"/>
    <w:rsid w:val="00FD6703"/>
    <w:rsid w:val="00FD6AAE"/>
    <w:rsid w:val="00FD75EE"/>
    <w:rsid w:val="00FD789C"/>
    <w:rsid w:val="00FD79D4"/>
    <w:rsid w:val="00FD7A41"/>
    <w:rsid w:val="00FE0853"/>
    <w:rsid w:val="00FE085A"/>
    <w:rsid w:val="00FE13E9"/>
    <w:rsid w:val="00FE1E14"/>
    <w:rsid w:val="00FE1F7C"/>
    <w:rsid w:val="00FE22F3"/>
    <w:rsid w:val="00FE284E"/>
    <w:rsid w:val="00FE29DF"/>
    <w:rsid w:val="00FE2C8C"/>
    <w:rsid w:val="00FE2E9F"/>
    <w:rsid w:val="00FE38A9"/>
    <w:rsid w:val="00FE3913"/>
    <w:rsid w:val="00FE5DA2"/>
    <w:rsid w:val="00FE71CE"/>
    <w:rsid w:val="00FE7D24"/>
    <w:rsid w:val="00FE7DCC"/>
    <w:rsid w:val="00FF0756"/>
    <w:rsid w:val="00FF0791"/>
    <w:rsid w:val="00FF0967"/>
    <w:rsid w:val="00FF1994"/>
    <w:rsid w:val="00FF2359"/>
    <w:rsid w:val="00FF3777"/>
    <w:rsid w:val="00FF3F50"/>
    <w:rsid w:val="00FF4A83"/>
    <w:rsid w:val="00FF534C"/>
    <w:rsid w:val="00FF5522"/>
    <w:rsid w:val="00FF594B"/>
    <w:rsid w:val="00FF5C6D"/>
    <w:rsid w:val="00FF60D8"/>
    <w:rsid w:val="00FF616E"/>
    <w:rsid w:val="00FF6574"/>
    <w:rsid w:val="00FF6D9B"/>
    <w:rsid w:val="00FF6D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471897">
      <w:bodyDiv w:val="1"/>
      <w:marLeft w:val="0"/>
      <w:marRight w:val="0"/>
      <w:marTop w:val="0"/>
      <w:marBottom w:val="0"/>
      <w:divBdr>
        <w:top w:val="none" w:sz="0" w:space="0" w:color="auto"/>
        <w:left w:val="none" w:sz="0" w:space="0" w:color="auto"/>
        <w:bottom w:val="none" w:sz="0" w:space="0" w:color="auto"/>
        <w:right w:val="none" w:sz="0" w:space="0" w:color="auto"/>
      </w:divBdr>
      <w:divsChild>
        <w:div w:id="881136653">
          <w:marLeft w:val="274"/>
          <w:marRight w:val="0"/>
          <w:marTop w:val="115"/>
          <w:marBottom w:val="0"/>
          <w:divBdr>
            <w:top w:val="none" w:sz="0" w:space="0" w:color="auto"/>
            <w:left w:val="none" w:sz="0" w:space="0" w:color="auto"/>
            <w:bottom w:val="none" w:sz="0" w:space="0" w:color="auto"/>
            <w:right w:val="none" w:sz="0" w:space="0" w:color="auto"/>
          </w:divBdr>
        </w:div>
        <w:div w:id="654843478">
          <w:marLeft w:val="835"/>
          <w:marRight w:val="0"/>
          <w:marTop w:val="96"/>
          <w:marBottom w:val="0"/>
          <w:divBdr>
            <w:top w:val="none" w:sz="0" w:space="0" w:color="auto"/>
            <w:left w:val="none" w:sz="0" w:space="0" w:color="auto"/>
            <w:bottom w:val="none" w:sz="0" w:space="0" w:color="auto"/>
            <w:right w:val="none" w:sz="0" w:space="0" w:color="auto"/>
          </w:divBdr>
        </w:div>
        <w:div w:id="1359771857">
          <w:marLeft w:val="835"/>
          <w:marRight w:val="0"/>
          <w:marTop w:val="96"/>
          <w:marBottom w:val="0"/>
          <w:divBdr>
            <w:top w:val="none" w:sz="0" w:space="0" w:color="auto"/>
            <w:left w:val="none" w:sz="0" w:space="0" w:color="auto"/>
            <w:bottom w:val="none" w:sz="0" w:space="0" w:color="auto"/>
            <w:right w:val="none" w:sz="0" w:space="0" w:color="auto"/>
          </w:divBdr>
        </w:div>
        <w:div w:id="1272399679">
          <w:marLeft w:val="835"/>
          <w:marRight w:val="0"/>
          <w:marTop w:val="96"/>
          <w:marBottom w:val="0"/>
          <w:divBdr>
            <w:top w:val="none" w:sz="0" w:space="0" w:color="auto"/>
            <w:left w:val="none" w:sz="0" w:space="0" w:color="auto"/>
            <w:bottom w:val="none" w:sz="0" w:space="0" w:color="auto"/>
            <w:right w:val="none" w:sz="0" w:space="0" w:color="auto"/>
          </w:divBdr>
        </w:div>
        <w:div w:id="1690061516">
          <w:marLeft w:val="835"/>
          <w:marRight w:val="0"/>
          <w:marTop w:val="96"/>
          <w:marBottom w:val="0"/>
          <w:divBdr>
            <w:top w:val="none" w:sz="0" w:space="0" w:color="auto"/>
            <w:left w:val="none" w:sz="0" w:space="0" w:color="auto"/>
            <w:bottom w:val="none" w:sz="0" w:space="0" w:color="auto"/>
            <w:right w:val="none" w:sz="0" w:space="0" w:color="auto"/>
          </w:divBdr>
        </w:div>
      </w:divsChild>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48110652">
      <w:bodyDiv w:val="1"/>
      <w:marLeft w:val="0"/>
      <w:marRight w:val="0"/>
      <w:marTop w:val="0"/>
      <w:marBottom w:val="0"/>
      <w:divBdr>
        <w:top w:val="none" w:sz="0" w:space="0" w:color="auto"/>
        <w:left w:val="none" w:sz="0" w:space="0" w:color="auto"/>
        <w:bottom w:val="none" w:sz="0" w:space="0" w:color="auto"/>
        <w:right w:val="none" w:sz="0" w:space="0" w:color="auto"/>
      </w:divBdr>
      <w:divsChild>
        <w:div w:id="1742099191">
          <w:marLeft w:val="547"/>
          <w:marRight w:val="0"/>
          <w:marTop w:val="96"/>
          <w:marBottom w:val="0"/>
          <w:divBdr>
            <w:top w:val="none" w:sz="0" w:space="0" w:color="auto"/>
            <w:left w:val="none" w:sz="0" w:space="0" w:color="auto"/>
            <w:bottom w:val="none" w:sz="0" w:space="0" w:color="auto"/>
            <w:right w:val="none" w:sz="0" w:space="0" w:color="auto"/>
          </w:divBdr>
        </w:div>
        <w:div w:id="222983143">
          <w:marLeft w:val="1166"/>
          <w:marRight w:val="0"/>
          <w:marTop w:val="86"/>
          <w:marBottom w:val="0"/>
          <w:divBdr>
            <w:top w:val="none" w:sz="0" w:space="0" w:color="auto"/>
            <w:left w:val="none" w:sz="0" w:space="0" w:color="auto"/>
            <w:bottom w:val="none" w:sz="0" w:space="0" w:color="auto"/>
            <w:right w:val="none" w:sz="0" w:space="0" w:color="auto"/>
          </w:divBdr>
        </w:div>
        <w:div w:id="1525173474">
          <w:marLeft w:val="1166"/>
          <w:marRight w:val="0"/>
          <w:marTop w:val="86"/>
          <w:marBottom w:val="0"/>
          <w:divBdr>
            <w:top w:val="none" w:sz="0" w:space="0" w:color="auto"/>
            <w:left w:val="none" w:sz="0" w:space="0" w:color="auto"/>
            <w:bottom w:val="none" w:sz="0" w:space="0" w:color="auto"/>
            <w:right w:val="none" w:sz="0" w:space="0" w:color="auto"/>
          </w:divBdr>
        </w:div>
        <w:div w:id="686449175">
          <w:marLeft w:val="1166"/>
          <w:marRight w:val="0"/>
          <w:marTop w:val="86"/>
          <w:marBottom w:val="0"/>
          <w:divBdr>
            <w:top w:val="none" w:sz="0" w:space="0" w:color="auto"/>
            <w:left w:val="none" w:sz="0" w:space="0" w:color="auto"/>
            <w:bottom w:val="none" w:sz="0" w:space="0" w:color="auto"/>
            <w:right w:val="none" w:sz="0" w:space="0" w:color="auto"/>
          </w:divBdr>
        </w:div>
        <w:div w:id="284118264">
          <w:marLeft w:val="1166"/>
          <w:marRight w:val="0"/>
          <w:marTop w:val="86"/>
          <w:marBottom w:val="0"/>
          <w:divBdr>
            <w:top w:val="none" w:sz="0" w:space="0" w:color="auto"/>
            <w:left w:val="none" w:sz="0" w:space="0" w:color="auto"/>
            <w:bottom w:val="none" w:sz="0" w:space="0" w:color="auto"/>
            <w:right w:val="none" w:sz="0" w:space="0" w:color="auto"/>
          </w:divBdr>
        </w:div>
        <w:div w:id="1343822179">
          <w:marLeft w:val="1166"/>
          <w:marRight w:val="0"/>
          <w:marTop w:val="86"/>
          <w:marBottom w:val="0"/>
          <w:divBdr>
            <w:top w:val="none" w:sz="0" w:space="0" w:color="auto"/>
            <w:left w:val="none" w:sz="0" w:space="0" w:color="auto"/>
            <w:bottom w:val="none" w:sz="0" w:space="0" w:color="auto"/>
            <w:right w:val="none" w:sz="0" w:space="0" w:color="auto"/>
          </w:divBdr>
        </w:div>
        <w:div w:id="1568612458">
          <w:marLeft w:val="1800"/>
          <w:marRight w:val="0"/>
          <w:marTop w:val="72"/>
          <w:marBottom w:val="0"/>
          <w:divBdr>
            <w:top w:val="none" w:sz="0" w:space="0" w:color="auto"/>
            <w:left w:val="none" w:sz="0" w:space="0" w:color="auto"/>
            <w:bottom w:val="none" w:sz="0" w:space="0" w:color="auto"/>
            <w:right w:val="none" w:sz="0" w:space="0" w:color="auto"/>
          </w:divBdr>
        </w:div>
        <w:div w:id="1418790173">
          <w:marLeft w:val="2520"/>
          <w:marRight w:val="0"/>
          <w:marTop w:val="62"/>
          <w:marBottom w:val="0"/>
          <w:divBdr>
            <w:top w:val="none" w:sz="0" w:space="0" w:color="auto"/>
            <w:left w:val="none" w:sz="0" w:space="0" w:color="auto"/>
            <w:bottom w:val="none" w:sz="0" w:space="0" w:color="auto"/>
            <w:right w:val="none" w:sz="0" w:space="0" w:color="auto"/>
          </w:divBdr>
        </w:div>
        <w:div w:id="1910728676">
          <w:marLeft w:val="2520"/>
          <w:marRight w:val="0"/>
          <w:marTop w:val="62"/>
          <w:marBottom w:val="0"/>
          <w:divBdr>
            <w:top w:val="none" w:sz="0" w:space="0" w:color="auto"/>
            <w:left w:val="none" w:sz="0" w:space="0" w:color="auto"/>
            <w:bottom w:val="none" w:sz="0" w:space="0" w:color="auto"/>
            <w:right w:val="none" w:sz="0" w:space="0" w:color="auto"/>
          </w:divBdr>
        </w:div>
        <w:div w:id="398987228">
          <w:marLeft w:val="2520"/>
          <w:marRight w:val="0"/>
          <w:marTop w:val="62"/>
          <w:marBottom w:val="0"/>
          <w:divBdr>
            <w:top w:val="none" w:sz="0" w:space="0" w:color="auto"/>
            <w:left w:val="none" w:sz="0" w:space="0" w:color="auto"/>
            <w:bottom w:val="none" w:sz="0" w:space="0" w:color="auto"/>
            <w:right w:val="none" w:sz="0" w:space="0" w:color="auto"/>
          </w:divBdr>
        </w:div>
        <w:div w:id="527372003">
          <w:marLeft w:val="1166"/>
          <w:marRight w:val="0"/>
          <w:marTop w:val="86"/>
          <w:marBottom w:val="0"/>
          <w:divBdr>
            <w:top w:val="none" w:sz="0" w:space="0" w:color="auto"/>
            <w:left w:val="none" w:sz="0" w:space="0" w:color="auto"/>
            <w:bottom w:val="none" w:sz="0" w:space="0" w:color="auto"/>
            <w:right w:val="none" w:sz="0" w:space="0" w:color="auto"/>
          </w:divBdr>
        </w:div>
        <w:div w:id="751585402">
          <w:marLeft w:val="547"/>
          <w:marRight w:val="0"/>
          <w:marTop w:val="96"/>
          <w:marBottom w:val="0"/>
          <w:divBdr>
            <w:top w:val="none" w:sz="0" w:space="0" w:color="auto"/>
            <w:left w:val="none" w:sz="0" w:space="0" w:color="auto"/>
            <w:bottom w:val="none" w:sz="0" w:space="0" w:color="auto"/>
            <w:right w:val="none" w:sz="0" w:space="0" w:color="auto"/>
          </w:divBdr>
        </w:div>
      </w:divsChild>
    </w:div>
    <w:div w:id="242767243">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61500022">
      <w:bodyDiv w:val="1"/>
      <w:marLeft w:val="0"/>
      <w:marRight w:val="0"/>
      <w:marTop w:val="0"/>
      <w:marBottom w:val="0"/>
      <w:divBdr>
        <w:top w:val="none" w:sz="0" w:space="0" w:color="auto"/>
        <w:left w:val="none" w:sz="0" w:space="0" w:color="auto"/>
        <w:bottom w:val="none" w:sz="0" w:space="0" w:color="auto"/>
        <w:right w:val="none" w:sz="0" w:space="0" w:color="auto"/>
      </w:divBdr>
      <w:divsChild>
        <w:div w:id="1714038392">
          <w:marLeft w:val="547"/>
          <w:marRight w:val="0"/>
          <w:marTop w:val="144"/>
          <w:marBottom w:val="0"/>
          <w:divBdr>
            <w:top w:val="none" w:sz="0" w:space="0" w:color="auto"/>
            <w:left w:val="none" w:sz="0" w:space="0" w:color="auto"/>
            <w:bottom w:val="none" w:sz="0" w:space="0" w:color="auto"/>
            <w:right w:val="none" w:sz="0" w:space="0" w:color="auto"/>
          </w:divBdr>
        </w:div>
        <w:div w:id="579098619">
          <w:marLeft w:val="1166"/>
          <w:marRight w:val="0"/>
          <w:marTop w:val="125"/>
          <w:marBottom w:val="0"/>
          <w:divBdr>
            <w:top w:val="none" w:sz="0" w:space="0" w:color="auto"/>
            <w:left w:val="none" w:sz="0" w:space="0" w:color="auto"/>
            <w:bottom w:val="none" w:sz="0" w:space="0" w:color="auto"/>
            <w:right w:val="none" w:sz="0" w:space="0" w:color="auto"/>
          </w:divBdr>
        </w:div>
        <w:div w:id="79058729">
          <w:marLeft w:val="1166"/>
          <w:marRight w:val="0"/>
          <w:marTop w:val="125"/>
          <w:marBottom w:val="0"/>
          <w:divBdr>
            <w:top w:val="none" w:sz="0" w:space="0" w:color="auto"/>
            <w:left w:val="none" w:sz="0" w:space="0" w:color="auto"/>
            <w:bottom w:val="none" w:sz="0" w:space="0" w:color="auto"/>
            <w:right w:val="none" w:sz="0" w:space="0" w:color="auto"/>
          </w:divBdr>
        </w:div>
        <w:div w:id="929893670">
          <w:marLeft w:val="1166"/>
          <w:marRight w:val="0"/>
          <w:marTop w:val="125"/>
          <w:marBottom w:val="0"/>
          <w:divBdr>
            <w:top w:val="none" w:sz="0" w:space="0" w:color="auto"/>
            <w:left w:val="none" w:sz="0" w:space="0" w:color="auto"/>
            <w:bottom w:val="none" w:sz="0" w:space="0" w:color="auto"/>
            <w:right w:val="none" w:sz="0" w:space="0" w:color="auto"/>
          </w:divBdr>
        </w:div>
        <w:div w:id="1122848991">
          <w:marLeft w:val="547"/>
          <w:marRight w:val="0"/>
          <w:marTop w:val="144"/>
          <w:marBottom w:val="0"/>
          <w:divBdr>
            <w:top w:val="none" w:sz="0" w:space="0" w:color="auto"/>
            <w:left w:val="none" w:sz="0" w:space="0" w:color="auto"/>
            <w:bottom w:val="none" w:sz="0" w:space="0" w:color="auto"/>
            <w:right w:val="none" w:sz="0" w:space="0" w:color="auto"/>
          </w:divBdr>
        </w:div>
        <w:div w:id="2076707352">
          <w:marLeft w:val="547"/>
          <w:marRight w:val="0"/>
          <w:marTop w:val="144"/>
          <w:marBottom w:val="0"/>
          <w:divBdr>
            <w:top w:val="none" w:sz="0" w:space="0" w:color="auto"/>
            <w:left w:val="none" w:sz="0" w:space="0" w:color="auto"/>
            <w:bottom w:val="none" w:sz="0" w:space="0" w:color="auto"/>
            <w:right w:val="none" w:sz="0" w:space="0" w:color="auto"/>
          </w:divBdr>
        </w:div>
        <w:div w:id="1695226305">
          <w:marLeft w:val="1166"/>
          <w:marRight w:val="0"/>
          <w:marTop w:val="125"/>
          <w:marBottom w:val="0"/>
          <w:divBdr>
            <w:top w:val="none" w:sz="0" w:space="0" w:color="auto"/>
            <w:left w:val="none" w:sz="0" w:space="0" w:color="auto"/>
            <w:bottom w:val="none" w:sz="0" w:space="0" w:color="auto"/>
            <w:right w:val="none" w:sz="0" w:space="0" w:color="auto"/>
          </w:divBdr>
        </w:div>
      </w:divsChild>
    </w:div>
    <w:div w:id="288513332">
      <w:bodyDiv w:val="1"/>
      <w:marLeft w:val="0"/>
      <w:marRight w:val="0"/>
      <w:marTop w:val="0"/>
      <w:marBottom w:val="0"/>
      <w:divBdr>
        <w:top w:val="none" w:sz="0" w:space="0" w:color="auto"/>
        <w:left w:val="none" w:sz="0" w:space="0" w:color="auto"/>
        <w:bottom w:val="none" w:sz="0" w:space="0" w:color="auto"/>
        <w:right w:val="none" w:sz="0" w:space="0" w:color="auto"/>
      </w:divBdr>
      <w:divsChild>
        <w:div w:id="2005627713">
          <w:marLeft w:val="547"/>
          <w:marRight w:val="0"/>
          <w:marTop w:val="154"/>
          <w:marBottom w:val="0"/>
          <w:divBdr>
            <w:top w:val="none" w:sz="0" w:space="0" w:color="auto"/>
            <w:left w:val="none" w:sz="0" w:space="0" w:color="auto"/>
            <w:bottom w:val="none" w:sz="0" w:space="0" w:color="auto"/>
            <w:right w:val="none" w:sz="0" w:space="0" w:color="auto"/>
          </w:divBdr>
        </w:div>
        <w:div w:id="174461608">
          <w:marLeft w:val="1166"/>
          <w:marRight w:val="0"/>
          <w:marTop w:val="134"/>
          <w:marBottom w:val="0"/>
          <w:divBdr>
            <w:top w:val="none" w:sz="0" w:space="0" w:color="auto"/>
            <w:left w:val="none" w:sz="0" w:space="0" w:color="auto"/>
            <w:bottom w:val="none" w:sz="0" w:space="0" w:color="auto"/>
            <w:right w:val="none" w:sz="0" w:space="0" w:color="auto"/>
          </w:divBdr>
        </w:div>
        <w:div w:id="1682976074">
          <w:marLeft w:val="1166"/>
          <w:marRight w:val="0"/>
          <w:marTop w:val="134"/>
          <w:marBottom w:val="0"/>
          <w:divBdr>
            <w:top w:val="none" w:sz="0" w:space="0" w:color="auto"/>
            <w:left w:val="none" w:sz="0" w:space="0" w:color="auto"/>
            <w:bottom w:val="none" w:sz="0" w:space="0" w:color="auto"/>
            <w:right w:val="none" w:sz="0" w:space="0" w:color="auto"/>
          </w:divBdr>
        </w:div>
      </w:divsChild>
    </w:div>
    <w:div w:id="300354062">
      <w:bodyDiv w:val="1"/>
      <w:marLeft w:val="0"/>
      <w:marRight w:val="0"/>
      <w:marTop w:val="0"/>
      <w:marBottom w:val="0"/>
      <w:divBdr>
        <w:top w:val="none" w:sz="0" w:space="0" w:color="auto"/>
        <w:left w:val="none" w:sz="0" w:space="0" w:color="auto"/>
        <w:bottom w:val="none" w:sz="0" w:space="0" w:color="auto"/>
        <w:right w:val="none" w:sz="0" w:space="0" w:color="auto"/>
      </w:divBdr>
      <w:divsChild>
        <w:div w:id="1883057480">
          <w:marLeft w:val="274"/>
          <w:marRight w:val="0"/>
          <w:marTop w:val="150"/>
          <w:marBottom w:val="0"/>
          <w:divBdr>
            <w:top w:val="none" w:sz="0" w:space="0" w:color="auto"/>
            <w:left w:val="none" w:sz="0" w:space="0" w:color="auto"/>
            <w:bottom w:val="none" w:sz="0" w:space="0" w:color="auto"/>
            <w:right w:val="none" w:sz="0" w:space="0" w:color="auto"/>
          </w:divBdr>
        </w:div>
        <w:div w:id="1351300761">
          <w:marLeft w:val="806"/>
          <w:marRight w:val="0"/>
          <w:marTop w:val="75"/>
          <w:marBottom w:val="0"/>
          <w:divBdr>
            <w:top w:val="none" w:sz="0" w:space="0" w:color="auto"/>
            <w:left w:val="none" w:sz="0" w:space="0" w:color="auto"/>
            <w:bottom w:val="none" w:sz="0" w:space="0" w:color="auto"/>
            <w:right w:val="none" w:sz="0" w:space="0" w:color="auto"/>
          </w:divBdr>
        </w:div>
        <w:div w:id="1998269277">
          <w:marLeft w:val="806"/>
          <w:marRight w:val="0"/>
          <w:marTop w:val="75"/>
          <w:marBottom w:val="0"/>
          <w:divBdr>
            <w:top w:val="none" w:sz="0" w:space="0" w:color="auto"/>
            <w:left w:val="none" w:sz="0" w:space="0" w:color="auto"/>
            <w:bottom w:val="none" w:sz="0" w:space="0" w:color="auto"/>
            <w:right w:val="none" w:sz="0" w:space="0" w:color="auto"/>
          </w:divBdr>
        </w:div>
        <w:div w:id="548420889">
          <w:marLeft w:val="806"/>
          <w:marRight w:val="0"/>
          <w:marTop w:val="75"/>
          <w:marBottom w:val="0"/>
          <w:divBdr>
            <w:top w:val="none" w:sz="0" w:space="0" w:color="auto"/>
            <w:left w:val="none" w:sz="0" w:space="0" w:color="auto"/>
            <w:bottom w:val="none" w:sz="0" w:space="0" w:color="auto"/>
            <w:right w:val="none" w:sz="0" w:space="0" w:color="auto"/>
          </w:divBdr>
        </w:div>
        <w:div w:id="1009596804">
          <w:marLeft w:val="274"/>
          <w:marRight w:val="0"/>
          <w:marTop w:val="150"/>
          <w:marBottom w:val="0"/>
          <w:divBdr>
            <w:top w:val="none" w:sz="0" w:space="0" w:color="auto"/>
            <w:left w:val="none" w:sz="0" w:space="0" w:color="auto"/>
            <w:bottom w:val="none" w:sz="0" w:space="0" w:color="auto"/>
            <w:right w:val="none" w:sz="0" w:space="0" w:color="auto"/>
          </w:divBdr>
        </w:div>
        <w:div w:id="178204387">
          <w:marLeft w:val="806"/>
          <w:marRight w:val="0"/>
          <w:marTop w:val="75"/>
          <w:marBottom w:val="0"/>
          <w:divBdr>
            <w:top w:val="none" w:sz="0" w:space="0" w:color="auto"/>
            <w:left w:val="none" w:sz="0" w:space="0" w:color="auto"/>
            <w:bottom w:val="none" w:sz="0" w:space="0" w:color="auto"/>
            <w:right w:val="none" w:sz="0" w:space="0" w:color="auto"/>
          </w:divBdr>
        </w:div>
        <w:div w:id="395132819">
          <w:marLeft w:val="1354"/>
          <w:marRight w:val="0"/>
          <w:marTop w:val="75"/>
          <w:marBottom w:val="0"/>
          <w:divBdr>
            <w:top w:val="none" w:sz="0" w:space="0" w:color="auto"/>
            <w:left w:val="none" w:sz="0" w:space="0" w:color="auto"/>
            <w:bottom w:val="none" w:sz="0" w:space="0" w:color="auto"/>
            <w:right w:val="none" w:sz="0" w:space="0" w:color="auto"/>
          </w:divBdr>
        </w:div>
        <w:div w:id="1372728172">
          <w:marLeft w:val="1354"/>
          <w:marRight w:val="0"/>
          <w:marTop w:val="75"/>
          <w:marBottom w:val="0"/>
          <w:divBdr>
            <w:top w:val="none" w:sz="0" w:space="0" w:color="auto"/>
            <w:left w:val="none" w:sz="0" w:space="0" w:color="auto"/>
            <w:bottom w:val="none" w:sz="0" w:space="0" w:color="auto"/>
            <w:right w:val="none" w:sz="0" w:space="0" w:color="auto"/>
          </w:divBdr>
        </w:div>
        <w:div w:id="319191274">
          <w:marLeft w:val="806"/>
          <w:marRight w:val="0"/>
          <w:marTop w:val="75"/>
          <w:marBottom w:val="0"/>
          <w:divBdr>
            <w:top w:val="none" w:sz="0" w:space="0" w:color="auto"/>
            <w:left w:val="none" w:sz="0" w:space="0" w:color="auto"/>
            <w:bottom w:val="none" w:sz="0" w:space="0" w:color="auto"/>
            <w:right w:val="none" w:sz="0" w:space="0" w:color="auto"/>
          </w:divBdr>
        </w:div>
        <w:div w:id="1077746253">
          <w:marLeft w:val="1354"/>
          <w:marRight w:val="0"/>
          <w:marTop w:val="75"/>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46715616">
      <w:bodyDiv w:val="1"/>
      <w:marLeft w:val="0"/>
      <w:marRight w:val="0"/>
      <w:marTop w:val="0"/>
      <w:marBottom w:val="0"/>
      <w:divBdr>
        <w:top w:val="none" w:sz="0" w:space="0" w:color="auto"/>
        <w:left w:val="none" w:sz="0" w:space="0" w:color="auto"/>
        <w:bottom w:val="none" w:sz="0" w:space="0" w:color="auto"/>
        <w:right w:val="none" w:sz="0" w:space="0" w:color="auto"/>
      </w:divBdr>
      <w:divsChild>
        <w:div w:id="1699817699">
          <w:marLeft w:val="547"/>
          <w:marRight w:val="0"/>
          <w:marTop w:val="154"/>
          <w:marBottom w:val="0"/>
          <w:divBdr>
            <w:top w:val="none" w:sz="0" w:space="0" w:color="auto"/>
            <w:left w:val="none" w:sz="0" w:space="0" w:color="auto"/>
            <w:bottom w:val="none" w:sz="0" w:space="0" w:color="auto"/>
            <w:right w:val="none" w:sz="0" w:space="0" w:color="auto"/>
          </w:divBdr>
        </w:div>
      </w:divsChild>
    </w:div>
    <w:div w:id="373427415">
      <w:bodyDiv w:val="1"/>
      <w:marLeft w:val="0"/>
      <w:marRight w:val="0"/>
      <w:marTop w:val="0"/>
      <w:marBottom w:val="0"/>
      <w:divBdr>
        <w:top w:val="none" w:sz="0" w:space="0" w:color="auto"/>
        <w:left w:val="none" w:sz="0" w:space="0" w:color="auto"/>
        <w:bottom w:val="none" w:sz="0" w:space="0" w:color="auto"/>
        <w:right w:val="none" w:sz="0" w:space="0" w:color="auto"/>
      </w:divBdr>
    </w:div>
    <w:div w:id="465392874">
      <w:bodyDiv w:val="1"/>
      <w:marLeft w:val="0"/>
      <w:marRight w:val="0"/>
      <w:marTop w:val="0"/>
      <w:marBottom w:val="0"/>
      <w:divBdr>
        <w:top w:val="none" w:sz="0" w:space="0" w:color="auto"/>
        <w:left w:val="none" w:sz="0" w:space="0" w:color="auto"/>
        <w:bottom w:val="none" w:sz="0" w:space="0" w:color="auto"/>
        <w:right w:val="none" w:sz="0" w:space="0" w:color="auto"/>
      </w:divBdr>
    </w:div>
    <w:div w:id="658266855">
      <w:bodyDiv w:val="1"/>
      <w:marLeft w:val="0"/>
      <w:marRight w:val="0"/>
      <w:marTop w:val="0"/>
      <w:marBottom w:val="0"/>
      <w:divBdr>
        <w:top w:val="none" w:sz="0" w:space="0" w:color="auto"/>
        <w:left w:val="none" w:sz="0" w:space="0" w:color="auto"/>
        <w:bottom w:val="none" w:sz="0" w:space="0" w:color="auto"/>
        <w:right w:val="none" w:sz="0" w:space="0" w:color="auto"/>
      </w:divBdr>
      <w:divsChild>
        <w:div w:id="194585779">
          <w:marLeft w:val="547"/>
          <w:marRight w:val="0"/>
          <w:marTop w:val="154"/>
          <w:marBottom w:val="0"/>
          <w:divBdr>
            <w:top w:val="none" w:sz="0" w:space="0" w:color="auto"/>
            <w:left w:val="none" w:sz="0" w:space="0" w:color="auto"/>
            <w:bottom w:val="none" w:sz="0" w:space="0" w:color="auto"/>
            <w:right w:val="none" w:sz="0" w:space="0" w:color="auto"/>
          </w:divBdr>
        </w:div>
        <w:div w:id="80572190">
          <w:marLeft w:val="1166"/>
          <w:marRight w:val="0"/>
          <w:marTop w:val="134"/>
          <w:marBottom w:val="0"/>
          <w:divBdr>
            <w:top w:val="none" w:sz="0" w:space="0" w:color="auto"/>
            <w:left w:val="none" w:sz="0" w:space="0" w:color="auto"/>
            <w:bottom w:val="none" w:sz="0" w:space="0" w:color="auto"/>
            <w:right w:val="none" w:sz="0" w:space="0" w:color="auto"/>
          </w:divBdr>
        </w:div>
        <w:div w:id="2120686014">
          <w:marLeft w:val="1166"/>
          <w:marRight w:val="0"/>
          <w:marTop w:val="134"/>
          <w:marBottom w:val="0"/>
          <w:divBdr>
            <w:top w:val="none" w:sz="0" w:space="0" w:color="auto"/>
            <w:left w:val="none" w:sz="0" w:space="0" w:color="auto"/>
            <w:bottom w:val="none" w:sz="0" w:space="0" w:color="auto"/>
            <w:right w:val="none" w:sz="0" w:space="0" w:color="auto"/>
          </w:divBdr>
        </w:div>
      </w:divsChild>
    </w:div>
    <w:div w:id="736628723">
      <w:bodyDiv w:val="1"/>
      <w:marLeft w:val="0"/>
      <w:marRight w:val="0"/>
      <w:marTop w:val="0"/>
      <w:marBottom w:val="0"/>
      <w:divBdr>
        <w:top w:val="none" w:sz="0" w:space="0" w:color="auto"/>
        <w:left w:val="none" w:sz="0" w:space="0" w:color="auto"/>
        <w:bottom w:val="none" w:sz="0" w:space="0" w:color="auto"/>
        <w:right w:val="none" w:sz="0" w:space="0" w:color="auto"/>
      </w:divBdr>
      <w:divsChild>
        <w:div w:id="861822149">
          <w:marLeft w:val="274"/>
          <w:marRight w:val="0"/>
          <w:marTop w:val="150"/>
          <w:marBottom w:val="0"/>
          <w:divBdr>
            <w:top w:val="none" w:sz="0" w:space="0" w:color="auto"/>
            <w:left w:val="none" w:sz="0" w:space="0" w:color="auto"/>
            <w:bottom w:val="none" w:sz="0" w:space="0" w:color="auto"/>
            <w:right w:val="none" w:sz="0" w:space="0" w:color="auto"/>
          </w:divBdr>
        </w:div>
        <w:div w:id="2114090910">
          <w:marLeft w:val="274"/>
          <w:marRight w:val="0"/>
          <w:marTop w:val="150"/>
          <w:marBottom w:val="0"/>
          <w:divBdr>
            <w:top w:val="none" w:sz="0" w:space="0" w:color="auto"/>
            <w:left w:val="none" w:sz="0" w:space="0" w:color="auto"/>
            <w:bottom w:val="none" w:sz="0" w:space="0" w:color="auto"/>
            <w:right w:val="none" w:sz="0" w:space="0" w:color="auto"/>
          </w:divBdr>
        </w:div>
        <w:div w:id="1494056421">
          <w:marLeft w:val="274"/>
          <w:marRight w:val="0"/>
          <w:marTop w:val="150"/>
          <w:marBottom w:val="0"/>
          <w:divBdr>
            <w:top w:val="none" w:sz="0" w:space="0" w:color="auto"/>
            <w:left w:val="none" w:sz="0" w:space="0" w:color="auto"/>
            <w:bottom w:val="none" w:sz="0" w:space="0" w:color="auto"/>
            <w:right w:val="none" w:sz="0" w:space="0" w:color="auto"/>
          </w:divBdr>
        </w:div>
        <w:div w:id="738751477">
          <w:marLeft w:val="806"/>
          <w:marRight w:val="0"/>
          <w:marTop w:val="75"/>
          <w:marBottom w:val="0"/>
          <w:divBdr>
            <w:top w:val="none" w:sz="0" w:space="0" w:color="auto"/>
            <w:left w:val="none" w:sz="0" w:space="0" w:color="auto"/>
            <w:bottom w:val="none" w:sz="0" w:space="0" w:color="auto"/>
            <w:right w:val="none" w:sz="0" w:space="0" w:color="auto"/>
          </w:divBdr>
        </w:div>
        <w:div w:id="544485480">
          <w:marLeft w:val="806"/>
          <w:marRight w:val="0"/>
          <w:marTop w:val="75"/>
          <w:marBottom w:val="0"/>
          <w:divBdr>
            <w:top w:val="none" w:sz="0" w:space="0" w:color="auto"/>
            <w:left w:val="none" w:sz="0" w:space="0" w:color="auto"/>
            <w:bottom w:val="none" w:sz="0" w:space="0" w:color="auto"/>
            <w:right w:val="none" w:sz="0" w:space="0" w:color="auto"/>
          </w:divBdr>
        </w:div>
        <w:div w:id="202406922">
          <w:marLeft w:val="806"/>
          <w:marRight w:val="0"/>
          <w:marTop w:val="75"/>
          <w:marBottom w:val="0"/>
          <w:divBdr>
            <w:top w:val="none" w:sz="0" w:space="0" w:color="auto"/>
            <w:left w:val="none" w:sz="0" w:space="0" w:color="auto"/>
            <w:bottom w:val="none" w:sz="0" w:space="0" w:color="auto"/>
            <w:right w:val="none" w:sz="0" w:space="0" w:color="auto"/>
          </w:divBdr>
        </w:div>
      </w:divsChild>
    </w:div>
    <w:div w:id="815337905">
      <w:bodyDiv w:val="1"/>
      <w:marLeft w:val="0"/>
      <w:marRight w:val="0"/>
      <w:marTop w:val="0"/>
      <w:marBottom w:val="0"/>
      <w:divBdr>
        <w:top w:val="none" w:sz="0" w:space="0" w:color="auto"/>
        <w:left w:val="none" w:sz="0" w:space="0" w:color="auto"/>
        <w:bottom w:val="none" w:sz="0" w:space="0" w:color="auto"/>
        <w:right w:val="none" w:sz="0" w:space="0" w:color="auto"/>
      </w:divBdr>
      <w:divsChild>
        <w:div w:id="1269964725">
          <w:marLeft w:val="547"/>
          <w:marRight w:val="0"/>
          <w:marTop w:val="154"/>
          <w:marBottom w:val="0"/>
          <w:divBdr>
            <w:top w:val="none" w:sz="0" w:space="0" w:color="auto"/>
            <w:left w:val="none" w:sz="0" w:space="0" w:color="auto"/>
            <w:bottom w:val="none" w:sz="0" w:space="0" w:color="auto"/>
            <w:right w:val="none" w:sz="0" w:space="0" w:color="auto"/>
          </w:divBdr>
        </w:div>
        <w:div w:id="514925882">
          <w:marLeft w:val="1166"/>
          <w:marRight w:val="0"/>
          <w:marTop w:val="134"/>
          <w:marBottom w:val="0"/>
          <w:divBdr>
            <w:top w:val="none" w:sz="0" w:space="0" w:color="auto"/>
            <w:left w:val="none" w:sz="0" w:space="0" w:color="auto"/>
            <w:bottom w:val="none" w:sz="0" w:space="0" w:color="auto"/>
            <w:right w:val="none" w:sz="0" w:space="0" w:color="auto"/>
          </w:divBdr>
        </w:div>
        <w:div w:id="2051606958">
          <w:marLeft w:val="1166"/>
          <w:marRight w:val="0"/>
          <w:marTop w:val="134"/>
          <w:marBottom w:val="0"/>
          <w:divBdr>
            <w:top w:val="none" w:sz="0" w:space="0" w:color="auto"/>
            <w:left w:val="none" w:sz="0" w:space="0" w:color="auto"/>
            <w:bottom w:val="none" w:sz="0" w:space="0" w:color="auto"/>
            <w:right w:val="none" w:sz="0" w:space="0" w:color="auto"/>
          </w:divBdr>
        </w:div>
        <w:div w:id="783232266">
          <w:marLeft w:val="1166"/>
          <w:marRight w:val="0"/>
          <w:marTop w:val="134"/>
          <w:marBottom w:val="0"/>
          <w:divBdr>
            <w:top w:val="none" w:sz="0" w:space="0" w:color="auto"/>
            <w:left w:val="none" w:sz="0" w:space="0" w:color="auto"/>
            <w:bottom w:val="none" w:sz="0" w:space="0" w:color="auto"/>
            <w:right w:val="none" w:sz="0" w:space="0" w:color="auto"/>
          </w:divBdr>
        </w:div>
        <w:div w:id="1811022833">
          <w:marLeft w:val="547"/>
          <w:marRight w:val="0"/>
          <w:marTop w:val="154"/>
          <w:marBottom w:val="0"/>
          <w:divBdr>
            <w:top w:val="none" w:sz="0" w:space="0" w:color="auto"/>
            <w:left w:val="none" w:sz="0" w:space="0" w:color="auto"/>
            <w:bottom w:val="none" w:sz="0" w:space="0" w:color="auto"/>
            <w:right w:val="none" w:sz="0" w:space="0" w:color="auto"/>
          </w:divBdr>
        </w:div>
      </w:divsChild>
    </w:div>
    <w:div w:id="828861405">
      <w:bodyDiv w:val="1"/>
      <w:marLeft w:val="0"/>
      <w:marRight w:val="0"/>
      <w:marTop w:val="0"/>
      <w:marBottom w:val="0"/>
      <w:divBdr>
        <w:top w:val="none" w:sz="0" w:space="0" w:color="auto"/>
        <w:left w:val="none" w:sz="0" w:space="0" w:color="auto"/>
        <w:bottom w:val="none" w:sz="0" w:space="0" w:color="auto"/>
        <w:right w:val="none" w:sz="0" w:space="0" w:color="auto"/>
      </w:divBdr>
      <w:divsChild>
        <w:div w:id="123697086">
          <w:marLeft w:val="274"/>
          <w:marRight w:val="0"/>
          <w:marTop w:val="150"/>
          <w:marBottom w:val="0"/>
          <w:divBdr>
            <w:top w:val="none" w:sz="0" w:space="0" w:color="auto"/>
            <w:left w:val="none" w:sz="0" w:space="0" w:color="auto"/>
            <w:bottom w:val="none" w:sz="0" w:space="0" w:color="auto"/>
            <w:right w:val="none" w:sz="0" w:space="0" w:color="auto"/>
          </w:divBdr>
        </w:div>
        <w:div w:id="809593339">
          <w:marLeft w:val="806"/>
          <w:marRight w:val="0"/>
          <w:marTop w:val="75"/>
          <w:marBottom w:val="0"/>
          <w:divBdr>
            <w:top w:val="none" w:sz="0" w:space="0" w:color="auto"/>
            <w:left w:val="none" w:sz="0" w:space="0" w:color="auto"/>
            <w:bottom w:val="none" w:sz="0" w:space="0" w:color="auto"/>
            <w:right w:val="none" w:sz="0" w:space="0" w:color="auto"/>
          </w:divBdr>
        </w:div>
        <w:div w:id="58676510">
          <w:marLeft w:val="1354"/>
          <w:marRight w:val="0"/>
          <w:marTop w:val="75"/>
          <w:marBottom w:val="0"/>
          <w:divBdr>
            <w:top w:val="none" w:sz="0" w:space="0" w:color="auto"/>
            <w:left w:val="none" w:sz="0" w:space="0" w:color="auto"/>
            <w:bottom w:val="none" w:sz="0" w:space="0" w:color="auto"/>
            <w:right w:val="none" w:sz="0" w:space="0" w:color="auto"/>
          </w:divBdr>
        </w:div>
        <w:div w:id="1321038150">
          <w:marLeft w:val="806"/>
          <w:marRight w:val="0"/>
          <w:marTop w:val="75"/>
          <w:marBottom w:val="0"/>
          <w:divBdr>
            <w:top w:val="none" w:sz="0" w:space="0" w:color="auto"/>
            <w:left w:val="none" w:sz="0" w:space="0" w:color="auto"/>
            <w:bottom w:val="none" w:sz="0" w:space="0" w:color="auto"/>
            <w:right w:val="none" w:sz="0" w:space="0" w:color="auto"/>
          </w:divBdr>
        </w:div>
        <w:div w:id="594678374">
          <w:marLeft w:val="1354"/>
          <w:marRight w:val="0"/>
          <w:marTop w:val="75"/>
          <w:marBottom w:val="0"/>
          <w:divBdr>
            <w:top w:val="none" w:sz="0" w:space="0" w:color="auto"/>
            <w:left w:val="none" w:sz="0" w:space="0" w:color="auto"/>
            <w:bottom w:val="none" w:sz="0" w:space="0" w:color="auto"/>
            <w:right w:val="none" w:sz="0" w:space="0" w:color="auto"/>
          </w:divBdr>
        </w:div>
        <w:div w:id="1561134500">
          <w:marLeft w:val="274"/>
          <w:marRight w:val="0"/>
          <w:marTop w:val="150"/>
          <w:marBottom w:val="0"/>
          <w:divBdr>
            <w:top w:val="none" w:sz="0" w:space="0" w:color="auto"/>
            <w:left w:val="none" w:sz="0" w:space="0" w:color="auto"/>
            <w:bottom w:val="none" w:sz="0" w:space="0" w:color="auto"/>
            <w:right w:val="none" w:sz="0" w:space="0" w:color="auto"/>
          </w:divBdr>
        </w:div>
        <w:div w:id="1532450859">
          <w:marLeft w:val="806"/>
          <w:marRight w:val="0"/>
          <w:marTop w:val="75"/>
          <w:marBottom w:val="0"/>
          <w:divBdr>
            <w:top w:val="none" w:sz="0" w:space="0" w:color="auto"/>
            <w:left w:val="none" w:sz="0" w:space="0" w:color="auto"/>
            <w:bottom w:val="none" w:sz="0" w:space="0" w:color="auto"/>
            <w:right w:val="none" w:sz="0" w:space="0" w:color="auto"/>
          </w:divBdr>
        </w:div>
        <w:div w:id="2038432334">
          <w:marLeft w:val="806"/>
          <w:marRight w:val="0"/>
          <w:marTop w:val="75"/>
          <w:marBottom w:val="0"/>
          <w:divBdr>
            <w:top w:val="none" w:sz="0" w:space="0" w:color="auto"/>
            <w:left w:val="none" w:sz="0" w:space="0" w:color="auto"/>
            <w:bottom w:val="none" w:sz="0" w:space="0" w:color="auto"/>
            <w:right w:val="none" w:sz="0" w:space="0" w:color="auto"/>
          </w:divBdr>
        </w:div>
        <w:div w:id="991760414">
          <w:marLeft w:val="274"/>
          <w:marRight w:val="0"/>
          <w:marTop w:val="150"/>
          <w:marBottom w:val="0"/>
          <w:divBdr>
            <w:top w:val="none" w:sz="0" w:space="0" w:color="auto"/>
            <w:left w:val="none" w:sz="0" w:space="0" w:color="auto"/>
            <w:bottom w:val="none" w:sz="0" w:space="0" w:color="auto"/>
            <w:right w:val="none" w:sz="0" w:space="0" w:color="auto"/>
          </w:divBdr>
        </w:div>
        <w:div w:id="539053389">
          <w:marLeft w:val="806"/>
          <w:marRight w:val="0"/>
          <w:marTop w:val="75"/>
          <w:marBottom w:val="0"/>
          <w:divBdr>
            <w:top w:val="none" w:sz="0" w:space="0" w:color="auto"/>
            <w:left w:val="none" w:sz="0" w:space="0" w:color="auto"/>
            <w:bottom w:val="none" w:sz="0" w:space="0" w:color="auto"/>
            <w:right w:val="none" w:sz="0" w:space="0" w:color="auto"/>
          </w:divBdr>
        </w:div>
        <w:div w:id="113789493">
          <w:marLeft w:val="806"/>
          <w:marRight w:val="0"/>
          <w:marTop w:val="75"/>
          <w:marBottom w:val="0"/>
          <w:divBdr>
            <w:top w:val="none" w:sz="0" w:space="0" w:color="auto"/>
            <w:left w:val="none" w:sz="0" w:space="0" w:color="auto"/>
            <w:bottom w:val="none" w:sz="0" w:space="0" w:color="auto"/>
            <w:right w:val="none" w:sz="0" w:space="0" w:color="auto"/>
          </w:divBdr>
        </w:div>
        <w:div w:id="1321155287">
          <w:marLeft w:val="806"/>
          <w:marRight w:val="0"/>
          <w:marTop w:val="75"/>
          <w:marBottom w:val="0"/>
          <w:divBdr>
            <w:top w:val="none" w:sz="0" w:space="0" w:color="auto"/>
            <w:left w:val="none" w:sz="0" w:space="0" w:color="auto"/>
            <w:bottom w:val="none" w:sz="0" w:space="0" w:color="auto"/>
            <w:right w:val="none" w:sz="0" w:space="0" w:color="auto"/>
          </w:divBdr>
        </w:div>
        <w:div w:id="1866945344">
          <w:marLeft w:val="274"/>
          <w:marRight w:val="0"/>
          <w:marTop w:val="150"/>
          <w:marBottom w:val="0"/>
          <w:divBdr>
            <w:top w:val="none" w:sz="0" w:space="0" w:color="auto"/>
            <w:left w:val="none" w:sz="0" w:space="0" w:color="auto"/>
            <w:bottom w:val="none" w:sz="0" w:space="0" w:color="auto"/>
            <w:right w:val="none" w:sz="0" w:space="0" w:color="auto"/>
          </w:divBdr>
        </w:div>
        <w:div w:id="615260055">
          <w:marLeft w:val="806"/>
          <w:marRight w:val="0"/>
          <w:marTop w:val="75"/>
          <w:marBottom w:val="0"/>
          <w:divBdr>
            <w:top w:val="none" w:sz="0" w:space="0" w:color="auto"/>
            <w:left w:val="none" w:sz="0" w:space="0" w:color="auto"/>
            <w:bottom w:val="none" w:sz="0" w:space="0" w:color="auto"/>
            <w:right w:val="none" w:sz="0" w:space="0" w:color="auto"/>
          </w:divBdr>
        </w:div>
        <w:div w:id="1064572757">
          <w:marLeft w:val="806"/>
          <w:marRight w:val="0"/>
          <w:marTop w:val="75"/>
          <w:marBottom w:val="0"/>
          <w:divBdr>
            <w:top w:val="none" w:sz="0" w:space="0" w:color="auto"/>
            <w:left w:val="none" w:sz="0" w:space="0" w:color="auto"/>
            <w:bottom w:val="none" w:sz="0" w:space="0" w:color="auto"/>
            <w:right w:val="none" w:sz="0" w:space="0" w:color="auto"/>
          </w:divBdr>
        </w:div>
      </w:divsChild>
    </w:div>
    <w:div w:id="854416890">
      <w:bodyDiv w:val="1"/>
      <w:marLeft w:val="0"/>
      <w:marRight w:val="0"/>
      <w:marTop w:val="0"/>
      <w:marBottom w:val="0"/>
      <w:divBdr>
        <w:top w:val="none" w:sz="0" w:space="0" w:color="auto"/>
        <w:left w:val="none" w:sz="0" w:space="0" w:color="auto"/>
        <w:bottom w:val="none" w:sz="0" w:space="0" w:color="auto"/>
        <w:right w:val="none" w:sz="0" w:space="0" w:color="auto"/>
      </w:divBdr>
      <w:divsChild>
        <w:div w:id="1747876920">
          <w:marLeft w:val="274"/>
          <w:marRight w:val="0"/>
          <w:marTop w:val="150"/>
          <w:marBottom w:val="0"/>
          <w:divBdr>
            <w:top w:val="none" w:sz="0" w:space="0" w:color="auto"/>
            <w:left w:val="none" w:sz="0" w:space="0" w:color="auto"/>
            <w:bottom w:val="none" w:sz="0" w:space="0" w:color="auto"/>
            <w:right w:val="none" w:sz="0" w:space="0" w:color="auto"/>
          </w:divBdr>
        </w:div>
        <w:div w:id="1943686817">
          <w:marLeft w:val="806"/>
          <w:marRight w:val="0"/>
          <w:marTop w:val="75"/>
          <w:marBottom w:val="0"/>
          <w:divBdr>
            <w:top w:val="none" w:sz="0" w:space="0" w:color="auto"/>
            <w:left w:val="none" w:sz="0" w:space="0" w:color="auto"/>
            <w:bottom w:val="none" w:sz="0" w:space="0" w:color="auto"/>
            <w:right w:val="none" w:sz="0" w:space="0" w:color="auto"/>
          </w:divBdr>
        </w:div>
        <w:div w:id="1768428487">
          <w:marLeft w:val="806"/>
          <w:marRight w:val="0"/>
          <w:marTop w:val="75"/>
          <w:marBottom w:val="0"/>
          <w:divBdr>
            <w:top w:val="none" w:sz="0" w:space="0" w:color="auto"/>
            <w:left w:val="none" w:sz="0" w:space="0" w:color="auto"/>
            <w:bottom w:val="none" w:sz="0" w:space="0" w:color="auto"/>
            <w:right w:val="none" w:sz="0" w:space="0" w:color="auto"/>
          </w:divBdr>
        </w:div>
        <w:div w:id="286552660">
          <w:marLeft w:val="806"/>
          <w:marRight w:val="0"/>
          <w:marTop w:val="75"/>
          <w:marBottom w:val="0"/>
          <w:divBdr>
            <w:top w:val="none" w:sz="0" w:space="0" w:color="auto"/>
            <w:left w:val="none" w:sz="0" w:space="0" w:color="auto"/>
            <w:bottom w:val="none" w:sz="0" w:space="0" w:color="auto"/>
            <w:right w:val="none" w:sz="0" w:space="0" w:color="auto"/>
          </w:divBdr>
        </w:div>
        <w:div w:id="451752264">
          <w:marLeft w:val="806"/>
          <w:marRight w:val="0"/>
          <w:marTop w:val="75"/>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4487912">
      <w:bodyDiv w:val="1"/>
      <w:marLeft w:val="0"/>
      <w:marRight w:val="0"/>
      <w:marTop w:val="0"/>
      <w:marBottom w:val="0"/>
      <w:divBdr>
        <w:top w:val="none" w:sz="0" w:space="0" w:color="auto"/>
        <w:left w:val="none" w:sz="0" w:space="0" w:color="auto"/>
        <w:bottom w:val="none" w:sz="0" w:space="0" w:color="auto"/>
        <w:right w:val="none" w:sz="0" w:space="0" w:color="auto"/>
      </w:divBdr>
      <w:divsChild>
        <w:div w:id="1384908197">
          <w:marLeft w:val="274"/>
          <w:marRight w:val="0"/>
          <w:marTop w:val="115"/>
          <w:marBottom w:val="0"/>
          <w:divBdr>
            <w:top w:val="none" w:sz="0" w:space="0" w:color="auto"/>
            <w:left w:val="none" w:sz="0" w:space="0" w:color="auto"/>
            <w:bottom w:val="none" w:sz="0" w:space="0" w:color="auto"/>
            <w:right w:val="none" w:sz="0" w:space="0" w:color="auto"/>
          </w:divBdr>
        </w:div>
        <w:div w:id="1667367992">
          <w:marLeft w:val="835"/>
          <w:marRight w:val="0"/>
          <w:marTop w:val="96"/>
          <w:marBottom w:val="0"/>
          <w:divBdr>
            <w:top w:val="none" w:sz="0" w:space="0" w:color="auto"/>
            <w:left w:val="none" w:sz="0" w:space="0" w:color="auto"/>
            <w:bottom w:val="none" w:sz="0" w:space="0" w:color="auto"/>
            <w:right w:val="none" w:sz="0" w:space="0" w:color="auto"/>
          </w:divBdr>
        </w:div>
        <w:div w:id="904491528">
          <w:marLeft w:val="835"/>
          <w:marRight w:val="0"/>
          <w:marTop w:val="96"/>
          <w:marBottom w:val="0"/>
          <w:divBdr>
            <w:top w:val="none" w:sz="0" w:space="0" w:color="auto"/>
            <w:left w:val="none" w:sz="0" w:space="0" w:color="auto"/>
            <w:bottom w:val="none" w:sz="0" w:space="0" w:color="auto"/>
            <w:right w:val="none" w:sz="0" w:space="0" w:color="auto"/>
          </w:divBdr>
        </w:div>
        <w:div w:id="1756052126">
          <w:marLeft w:val="835"/>
          <w:marRight w:val="0"/>
          <w:marTop w:val="96"/>
          <w:marBottom w:val="0"/>
          <w:divBdr>
            <w:top w:val="none" w:sz="0" w:space="0" w:color="auto"/>
            <w:left w:val="none" w:sz="0" w:space="0" w:color="auto"/>
            <w:bottom w:val="none" w:sz="0" w:space="0" w:color="auto"/>
            <w:right w:val="none" w:sz="0" w:space="0" w:color="auto"/>
          </w:divBdr>
        </w:div>
        <w:div w:id="612370357">
          <w:marLeft w:val="835"/>
          <w:marRight w:val="0"/>
          <w:marTop w:val="96"/>
          <w:marBottom w:val="0"/>
          <w:divBdr>
            <w:top w:val="none" w:sz="0" w:space="0" w:color="auto"/>
            <w:left w:val="none" w:sz="0" w:space="0" w:color="auto"/>
            <w:bottom w:val="none" w:sz="0" w:space="0" w:color="auto"/>
            <w:right w:val="none" w:sz="0" w:space="0" w:color="auto"/>
          </w:divBdr>
        </w:div>
      </w:divsChild>
    </w:div>
    <w:div w:id="956331076">
      <w:bodyDiv w:val="1"/>
      <w:marLeft w:val="0"/>
      <w:marRight w:val="0"/>
      <w:marTop w:val="0"/>
      <w:marBottom w:val="0"/>
      <w:divBdr>
        <w:top w:val="none" w:sz="0" w:space="0" w:color="auto"/>
        <w:left w:val="none" w:sz="0" w:space="0" w:color="auto"/>
        <w:bottom w:val="none" w:sz="0" w:space="0" w:color="auto"/>
        <w:right w:val="none" w:sz="0" w:space="0" w:color="auto"/>
      </w:divBdr>
      <w:divsChild>
        <w:div w:id="300622536">
          <w:marLeft w:val="274"/>
          <w:marRight w:val="0"/>
          <w:marTop w:val="115"/>
          <w:marBottom w:val="0"/>
          <w:divBdr>
            <w:top w:val="none" w:sz="0" w:space="0" w:color="auto"/>
            <w:left w:val="none" w:sz="0" w:space="0" w:color="auto"/>
            <w:bottom w:val="none" w:sz="0" w:space="0" w:color="auto"/>
            <w:right w:val="none" w:sz="0" w:space="0" w:color="auto"/>
          </w:divBdr>
        </w:div>
        <w:div w:id="1789931825">
          <w:marLeft w:val="835"/>
          <w:marRight w:val="0"/>
          <w:marTop w:val="96"/>
          <w:marBottom w:val="0"/>
          <w:divBdr>
            <w:top w:val="none" w:sz="0" w:space="0" w:color="auto"/>
            <w:left w:val="none" w:sz="0" w:space="0" w:color="auto"/>
            <w:bottom w:val="none" w:sz="0" w:space="0" w:color="auto"/>
            <w:right w:val="none" w:sz="0" w:space="0" w:color="auto"/>
          </w:divBdr>
        </w:div>
        <w:div w:id="1312297704">
          <w:marLeft w:val="835"/>
          <w:marRight w:val="0"/>
          <w:marTop w:val="96"/>
          <w:marBottom w:val="0"/>
          <w:divBdr>
            <w:top w:val="none" w:sz="0" w:space="0" w:color="auto"/>
            <w:left w:val="none" w:sz="0" w:space="0" w:color="auto"/>
            <w:bottom w:val="none" w:sz="0" w:space="0" w:color="auto"/>
            <w:right w:val="none" w:sz="0" w:space="0" w:color="auto"/>
          </w:divBdr>
        </w:div>
        <w:div w:id="1881238799">
          <w:marLeft w:val="835"/>
          <w:marRight w:val="0"/>
          <w:marTop w:val="96"/>
          <w:marBottom w:val="0"/>
          <w:divBdr>
            <w:top w:val="none" w:sz="0" w:space="0" w:color="auto"/>
            <w:left w:val="none" w:sz="0" w:space="0" w:color="auto"/>
            <w:bottom w:val="none" w:sz="0" w:space="0" w:color="auto"/>
            <w:right w:val="none" w:sz="0" w:space="0" w:color="auto"/>
          </w:divBdr>
        </w:div>
        <w:div w:id="847060028">
          <w:marLeft w:val="835"/>
          <w:marRight w:val="0"/>
          <w:marTop w:val="96"/>
          <w:marBottom w:val="0"/>
          <w:divBdr>
            <w:top w:val="none" w:sz="0" w:space="0" w:color="auto"/>
            <w:left w:val="none" w:sz="0" w:space="0" w:color="auto"/>
            <w:bottom w:val="none" w:sz="0" w:space="0" w:color="auto"/>
            <w:right w:val="none" w:sz="0" w:space="0" w:color="auto"/>
          </w:divBdr>
        </w:div>
      </w:divsChild>
    </w:div>
    <w:div w:id="1005128758">
      <w:bodyDiv w:val="1"/>
      <w:marLeft w:val="0"/>
      <w:marRight w:val="0"/>
      <w:marTop w:val="0"/>
      <w:marBottom w:val="0"/>
      <w:divBdr>
        <w:top w:val="none" w:sz="0" w:space="0" w:color="auto"/>
        <w:left w:val="none" w:sz="0" w:space="0" w:color="auto"/>
        <w:bottom w:val="none" w:sz="0" w:space="0" w:color="auto"/>
        <w:right w:val="none" w:sz="0" w:space="0" w:color="auto"/>
      </w:divBdr>
      <w:divsChild>
        <w:div w:id="2087141002">
          <w:marLeft w:val="274"/>
          <w:marRight w:val="0"/>
          <w:marTop w:val="106"/>
          <w:marBottom w:val="0"/>
          <w:divBdr>
            <w:top w:val="none" w:sz="0" w:space="0" w:color="auto"/>
            <w:left w:val="none" w:sz="0" w:space="0" w:color="auto"/>
            <w:bottom w:val="none" w:sz="0" w:space="0" w:color="auto"/>
            <w:right w:val="none" w:sz="0" w:space="0" w:color="auto"/>
          </w:divBdr>
        </w:div>
        <w:div w:id="1677607464">
          <w:marLeft w:val="835"/>
          <w:marRight w:val="0"/>
          <w:marTop w:val="91"/>
          <w:marBottom w:val="0"/>
          <w:divBdr>
            <w:top w:val="none" w:sz="0" w:space="0" w:color="auto"/>
            <w:left w:val="none" w:sz="0" w:space="0" w:color="auto"/>
            <w:bottom w:val="none" w:sz="0" w:space="0" w:color="auto"/>
            <w:right w:val="none" w:sz="0" w:space="0" w:color="auto"/>
          </w:divBdr>
        </w:div>
        <w:div w:id="865676857">
          <w:marLeft w:val="274"/>
          <w:marRight w:val="0"/>
          <w:marTop w:val="106"/>
          <w:marBottom w:val="0"/>
          <w:divBdr>
            <w:top w:val="none" w:sz="0" w:space="0" w:color="auto"/>
            <w:left w:val="none" w:sz="0" w:space="0" w:color="auto"/>
            <w:bottom w:val="none" w:sz="0" w:space="0" w:color="auto"/>
            <w:right w:val="none" w:sz="0" w:space="0" w:color="auto"/>
          </w:divBdr>
        </w:div>
        <w:div w:id="994645976">
          <w:marLeft w:val="835"/>
          <w:marRight w:val="0"/>
          <w:marTop w:val="91"/>
          <w:marBottom w:val="0"/>
          <w:divBdr>
            <w:top w:val="none" w:sz="0" w:space="0" w:color="auto"/>
            <w:left w:val="none" w:sz="0" w:space="0" w:color="auto"/>
            <w:bottom w:val="none" w:sz="0" w:space="0" w:color="auto"/>
            <w:right w:val="none" w:sz="0" w:space="0" w:color="auto"/>
          </w:divBdr>
        </w:div>
        <w:div w:id="1510486236">
          <w:marLeft w:val="1411"/>
          <w:marRight w:val="0"/>
          <w:marTop w:val="91"/>
          <w:marBottom w:val="0"/>
          <w:divBdr>
            <w:top w:val="none" w:sz="0" w:space="0" w:color="auto"/>
            <w:left w:val="none" w:sz="0" w:space="0" w:color="auto"/>
            <w:bottom w:val="none" w:sz="0" w:space="0" w:color="auto"/>
            <w:right w:val="none" w:sz="0" w:space="0" w:color="auto"/>
          </w:divBdr>
        </w:div>
        <w:div w:id="534584204">
          <w:marLeft w:val="1411"/>
          <w:marRight w:val="0"/>
          <w:marTop w:val="91"/>
          <w:marBottom w:val="0"/>
          <w:divBdr>
            <w:top w:val="none" w:sz="0" w:space="0" w:color="auto"/>
            <w:left w:val="none" w:sz="0" w:space="0" w:color="auto"/>
            <w:bottom w:val="none" w:sz="0" w:space="0" w:color="auto"/>
            <w:right w:val="none" w:sz="0" w:space="0" w:color="auto"/>
          </w:divBdr>
        </w:div>
        <w:div w:id="508377279">
          <w:marLeft w:val="835"/>
          <w:marRight w:val="0"/>
          <w:marTop w:val="91"/>
          <w:marBottom w:val="0"/>
          <w:divBdr>
            <w:top w:val="none" w:sz="0" w:space="0" w:color="auto"/>
            <w:left w:val="none" w:sz="0" w:space="0" w:color="auto"/>
            <w:bottom w:val="none" w:sz="0" w:space="0" w:color="auto"/>
            <w:right w:val="none" w:sz="0" w:space="0" w:color="auto"/>
          </w:divBdr>
        </w:div>
        <w:div w:id="830753776">
          <w:marLeft w:val="1411"/>
          <w:marRight w:val="0"/>
          <w:marTop w:val="91"/>
          <w:marBottom w:val="0"/>
          <w:divBdr>
            <w:top w:val="none" w:sz="0" w:space="0" w:color="auto"/>
            <w:left w:val="none" w:sz="0" w:space="0" w:color="auto"/>
            <w:bottom w:val="none" w:sz="0" w:space="0" w:color="auto"/>
            <w:right w:val="none" w:sz="0" w:space="0" w:color="auto"/>
          </w:divBdr>
        </w:div>
        <w:div w:id="613243738">
          <w:marLeft w:val="835"/>
          <w:marRight w:val="0"/>
          <w:marTop w:val="91"/>
          <w:marBottom w:val="0"/>
          <w:divBdr>
            <w:top w:val="none" w:sz="0" w:space="0" w:color="auto"/>
            <w:left w:val="none" w:sz="0" w:space="0" w:color="auto"/>
            <w:bottom w:val="none" w:sz="0" w:space="0" w:color="auto"/>
            <w:right w:val="none" w:sz="0" w:space="0" w:color="auto"/>
          </w:divBdr>
        </w:div>
      </w:divsChild>
    </w:div>
    <w:div w:id="1011763091">
      <w:bodyDiv w:val="1"/>
      <w:marLeft w:val="0"/>
      <w:marRight w:val="0"/>
      <w:marTop w:val="0"/>
      <w:marBottom w:val="0"/>
      <w:divBdr>
        <w:top w:val="none" w:sz="0" w:space="0" w:color="auto"/>
        <w:left w:val="none" w:sz="0" w:space="0" w:color="auto"/>
        <w:bottom w:val="none" w:sz="0" w:space="0" w:color="auto"/>
        <w:right w:val="none" w:sz="0" w:space="0" w:color="auto"/>
      </w:divBdr>
    </w:div>
    <w:div w:id="1015840140">
      <w:bodyDiv w:val="1"/>
      <w:marLeft w:val="0"/>
      <w:marRight w:val="0"/>
      <w:marTop w:val="0"/>
      <w:marBottom w:val="0"/>
      <w:divBdr>
        <w:top w:val="none" w:sz="0" w:space="0" w:color="auto"/>
        <w:left w:val="none" w:sz="0" w:space="0" w:color="auto"/>
        <w:bottom w:val="none" w:sz="0" w:space="0" w:color="auto"/>
        <w:right w:val="none" w:sz="0" w:space="0" w:color="auto"/>
      </w:divBdr>
      <w:divsChild>
        <w:div w:id="172183525">
          <w:marLeft w:val="274"/>
          <w:marRight w:val="0"/>
          <w:marTop w:val="150"/>
          <w:marBottom w:val="0"/>
          <w:divBdr>
            <w:top w:val="none" w:sz="0" w:space="0" w:color="auto"/>
            <w:left w:val="none" w:sz="0" w:space="0" w:color="auto"/>
            <w:bottom w:val="none" w:sz="0" w:space="0" w:color="auto"/>
            <w:right w:val="none" w:sz="0" w:space="0" w:color="auto"/>
          </w:divBdr>
        </w:div>
        <w:div w:id="1004354898">
          <w:marLeft w:val="806"/>
          <w:marRight w:val="0"/>
          <w:marTop w:val="75"/>
          <w:marBottom w:val="0"/>
          <w:divBdr>
            <w:top w:val="none" w:sz="0" w:space="0" w:color="auto"/>
            <w:left w:val="none" w:sz="0" w:space="0" w:color="auto"/>
            <w:bottom w:val="none" w:sz="0" w:space="0" w:color="auto"/>
            <w:right w:val="none" w:sz="0" w:space="0" w:color="auto"/>
          </w:divBdr>
        </w:div>
        <w:div w:id="1056782129">
          <w:marLeft w:val="806"/>
          <w:marRight w:val="0"/>
          <w:marTop w:val="75"/>
          <w:marBottom w:val="0"/>
          <w:divBdr>
            <w:top w:val="none" w:sz="0" w:space="0" w:color="auto"/>
            <w:left w:val="none" w:sz="0" w:space="0" w:color="auto"/>
            <w:bottom w:val="none" w:sz="0" w:space="0" w:color="auto"/>
            <w:right w:val="none" w:sz="0" w:space="0" w:color="auto"/>
          </w:divBdr>
        </w:div>
        <w:div w:id="1524898587">
          <w:marLeft w:val="806"/>
          <w:marRight w:val="0"/>
          <w:marTop w:val="75"/>
          <w:marBottom w:val="0"/>
          <w:divBdr>
            <w:top w:val="none" w:sz="0" w:space="0" w:color="auto"/>
            <w:left w:val="none" w:sz="0" w:space="0" w:color="auto"/>
            <w:bottom w:val="none" w:sz="0" w:space="0" w:color="auto"/>
            <w:right w:val="none" w:sz="0" w:space="0" w:color="auto"/>
          </w:divBdr>
        </w:div>
        <w:div w:id="2112318429">
          <w:marLeft w:val="1354"/>
          <w:marRight w:val="0"/>
          <w:marTop w:val="75"/>
          <w:marBottom w:val="0"/>
          <w:divBdr>
            <w:top w:val="none" w:sz="0" w:space="0" w:color="auto"/>
            <w:left w:val="none" w:sz="0" w:space="0" w:color="auto"/>
            <w:bottom w:val="none" w:sz="0" w:space="0" w:color="auto"/>
            <w:right w:val="none" w:sz="0" w:space="0" w:color="auto"/>
          </w:divBdr>
        </w:div>
        <w:div w:id="661783045">
          <w:marLeft w:val="1354"/>
          <w:marRight w:val="0"/>
          <w:marTop w:val="75"/>
          <w:marBottom w:val="0"/>
          <w:divBdr>
            <w:top w:val="none" w:sz="0" w:space="0" w:color="auto"/>
            <w:left w:val="none" w:sz="0" w:space="0" w:color="auto"/>
            <w:bottom w:val="none" w:sz="0" w:space="0" w:color="auto"/>
            <w:right w:val="none" w:sz="0" w:space="0" w:color="auto"/>
          </w:divBdr>
        </w:div>
        <w:div w:id="1056710045">
          <w:marLeft w:val="1354"/>
          <w:marRight w:val="0"/>
          <w:marTop w:val="75"/>
          <w:marBottom w:val="0"/>
          <w:divBdr>
            <w:top w:val="none" w:sz="0" w:space="0" w:color="auto"/>
            <w:left w:val="none" w:sz="0" w:space="0" w:color="auto"/>
            <w:bottom w:val="none" w:sz="0" w:space="0" w:color="auto"/>
            <w:right w:val="none" w:sz="0" w:space="0" w:color="auto"/>
          </w:divBdr>
        </w:div>
        <w:div w:id="1668896951">
          <w:marLeft w:val="806"/>
          <w:marRight w:val="0"/>
          <w:marTop w:val="75"/>
          <w:marBottom w:val="0"/>
          <w:divBdr>
            <w:top w:val="none" w:sz="0" w:space="0" w:color="auto"/>
            <w:left w:val="none" w:sz="0" w:space="0" w:color="auto"/>
            <w:bottom w:val="none" w:sz="0" w:space="0" w:color="auto"/>
            <w:right w:val="none" w:sz="0" w:space="0" w:color="auto"/>
          </w:divBdr>
        </w:div>
        <w:div w:id="1225022470">
          <w:marLeft w:val="806"/>
          <w:marRight w:val="0"/>
          <w:marTop w:val="75"/>
          <w:marBottom w:val="0"/>
          <w:divBdr>
            <w:top w:val="none" w:sz="0" w:space="0" w:color="auto"/>
            <w:left w:val="none" w:sz="0" w:space="0" w:color="auto"/>
            <w:bottom w:val="none" w:sz="0" w:space="0" w:color="auto"/>
            <w:right w:val="none" w:sz="0" w:space="0" w:color="auto"/>
          </w:divBdr>
        </w:div>
        <w:div w:id="670185514">
          <w:marLeft w:val="806"/>
          <w:marRight w:val="0"/>
          <w:marTop w:val="75"/>
          <w:marBottom w:val="0"/>
          <w:divBdr>
            <w:top w:val="none" w:sz="0" w:space="0" w:color="auto"/>
            <w:left w:val="none" w:sz="0" w:space="0" w:color="auto"/>
            <w:bottom w:val="none" w:sz="0" w:space="0" w:color="auto"/>
            <w:right w:val="none" w:sz="0" w:space="0" w:color="auto"/>
          </w:divBdr>
        </w:div>
      </w:divsChild>
    </w:div>
    <w:div w:id="1094206393">
      <w:bodyDiv w:val="1"/>
      <w:marLeft w:val="0"/>
      <w:marRight w:val="0"/>
      <w:marTop w:val="0"/>
      <w:marBottom w:val="0"/>
      <w:divBdr>
        <w:top w:val="none" w:sz="0" w:space="0" w:color="auto"/>
        <w:left w:val="none" w:sz="0" w:space="0" w:color="auto"/>
        <w:bottom w:val="none" w:sz="0" w:space="0" w:color="auto"/>
        <w:right w:val="none" w:sz="0" w:space="0" w:color="auto"/>
      </w:divBdr>
      <w:divsChild>
        <w:div w:id="1322395464">
          <w:marLeft w:val="547"/>
          <w:marRight w:val="0"/>
          <w:marTop w:val="154"/>
          <w:marBottom w:val="0"/>
          <w:divBdr>
            <w:top w:val="none" w:sz="0" w:space="0" w:color="auto"/>
            <w:left w:val="none" w:sz="0" w:space="0" w:color="auto"/>
            <w:bottom w:val="none" w:sz="0" w:space="0" w:color="auto"/>
            <w:right w:val="none" w:sz="0" w:space="0" w:color="auto"/>
          </w:divBdr>
        </w:div>
        <w:div w:id="1093478808">
          <w:marLeft w:val="1166"/>
          <w:marRight w:val="0"/>
          <w:marTop w:val="134"/>
          <w:marBottom w:val="0"/>
          <w:divBdr>
            <w:top w:val="none" w:sz="0" w:space="0" w:color="auto"/>
            <w:left w:val="none" w:sz="0" w:space="0" w:color="auto"/>
            <w:bottom w:val="none" w:sz="0" w:space="0" w:color="auto"/>
            <w:right w:val="none" w:sz="0" w:space="0" w:color="auto"/>
          </w:divBdr>
        </w:div>
        <w:div w:id="21634245">
          <w:marLeft w:val="547"/>
          <w:marRight w:val="0"/>
          <w:marTop w:val="154"/>
          <w:marBottom w:val="0"/>
          <w:divBdr>
            <w:top w:val="none" w:sz="0" w:space="0" w:color="auto"/>
            <w:left w:val="none" w:sz="0" w:space="0" w:color="auto"/>
            <w:bottom w:val="none" w:sz="0" w:space="0" w:color="auto"/>
            <w:right w:val="none" w:sz="0" w:space="0" w:color="auto"/>
          </w:divBdr>
        </w:div>
      </w:divsChild>
    </w:div>
    <w:div w:id="1139689774">
      <w:bodyDiv w:val="1"/>
      <w:marLeft w:val="0"/>
      <w:marRight w:val="0"/>
      <w:marTop w:val="0"/>
      <w:marBottom w:val="0"/>
      <w:divBdr>
        <w:top w:val="none" w:sz="0" w:space="0" w:color="auto"/>
        <w:left w:val="none" w:sz="0" w:space="0" w:color="auto"/>
        <w:bottom w:val="none" w:sz="0" w:space="0" w:color="auto"/>
        <w:right w:val="none" w:sz="0" w:space="0" w:color="auto"/>
      </w:divBdr>
      <w:divsChild>
        <w:div w:id="162360720">
          <w:marLeft w:val="547"/>
          <w:marRight w:val="0"/>
          <w:marTop w:val="154"/>
          <w:marBottom w:val="0"/>
          <w:divBdr>
            <w:top w:val="none" w:sz="0" w:space="0" w:color="auto"/>
            <w:left w:val="none" w:sz="0" w:space="0" w:color="auto"/>
            <w:bottom w:val="none" w:sz="0" w:space="0" w:color="auto"/>
            <w:right w:val="none" w:sz="0" w:space="0" w:color="auto"/>
          </w:divBdr>
        </w:div>
      </w:divsChild>
    </w:div>
    <w:div w:id="1153058858">
      <w:bodyDiv w:val="1"/>
      <w:marLeft w:val="0"/>
      <w:marRight w:val="0"/>
      <w:marTop w:val="0"/>
      <w:marBottom w:val="0"/>
      <w:divBdr>
        <w:top w:val="none" w:sz="0" w:space="0" w:color="auto"/>
        <w:left w:val="none" w:sz="0" w:space="0" w:color="auto"/>
        <w:bottom w:val="none" w:sz="0" w:space="0" w:color="auto"/>
        <w:right w:val="none" w:sz="0" w:space="0" w:color="auto"/>
      </w:divBdr>
      <w:divsChild>
        <w:div w:id="1898852872">
          <w:marLeft w:val="547"/>
          <w:marRight w:val="0"/>
          <w:marTop w:val="144"/>
          <w:marBottom w:val="0"/>
          <w:divBdr>
            <w:top w:val="none" w:sz="0" w:space="0" w:color="auto"/>
            <w:left w:val="none" w:sz="0" w:space="0" w:color="auto"/>
            <w:bottom w:val="none" w:sz="0" w:space="0" w:color="auto"/>
            <w:right w:val="none" w:sz="0" w:space="0" w:color="auto"/>
          </w:divBdr>
        </w:div>
        <w:div w:id="2064406391">
          <w:marLeft w:val="1166"/>
          <w:marRight w:val="0"/>
          <w:marTop w:val="125"/>
          <w:marBottom w:val="0"/>
          <w:divBdr>
            <w:top w:val="none" w:sz="0" w:space="0" w:color="auto"/>
            <w:left w:val="none" w:sz="0" w:space="0" w:color="auto"/>
            <w:bottom w:val="none" w:sz="0" w:space="0" w:color="auto"/>
            <w:right w:val="none" w:sz="0" w:space="0" w:color="auto"/>
          </w:divBdr>
        </w:div>
        <w:div w:id="421609772">
          <w:marLeft w:val="1166"/>
          <w:marRight w:val="0"/>
          <w:marTop w:val="125"/>
          <w:marBottom w:val="0"/>
          <w:divBdr>
            <w:top w:val="none" w:sz="0" w:space="0" w:color="auto"/>
            <w:left w:val="none" w:sz="0" w:space="0" w:color="auto"/>
            <w:bottom w:val="none" w:sz="0" w:space="0" w:color="auto"/>
            <w:right w:val="none" w:sz="0" w:space="0" w:color="auto"/>
          </w:divBdr>
        </w:div>
        <w:div w:id="1350789583">
          <w:marLeft w:val="1166"/>
          <w:marRight w:val="0"/>
          <w:marTop w:val="125"/>
          <w:marBottom w:val="0"/>
          <w:divBdr>
            <w:top w:val="none" w:sz="0" w:space="0" w:color="auto"/>
            <w:left w:val="none" w:sz="0" w:space="0" w:color="auto"/>
            <w:bottom w:val="none" w:sz="0" w:space="0" w:color="auto"/>
            <w:right w:val="none" w:sz="0" w:space="0" w:color="auto"/>
          </w:divBdr>
        </w:div>
        <w:div w:id="633564714">
          <w:marLeft w:val="547"/>
          <w:marRight w:val="0"/>
          <w:marTop w:val="144"/>
          <w:marBottom w:val="0"/>
          <w:divBdr>
            <w:top w:val="none" w:sz="0" w:space="0" w:color="auto"/>
            <w:left w:val="none" w:sz="0" w:space="0" w:color="auto"/>
            <w:bottom w:val="none" w:sz="0" w:space="0" w:color="auto"/>
            <w:right w:val="none" w:sz="0" w:space="0" w:color="auto"/>
          </w:divBdr>
        </w:div>
        <w:div w:id="1416824985">
          <w:marLeft w:val="547"/>
          <w:marRight w:val="0"/>
          <w:marTop w:val="144"/>
          <w:marBottom w:val="0"/>
          <w:divBdr>
            <w:top w:val="none" w:sz="0" w:space="0" w:color="auto"/>
            <w:left w:val="none" w:sz="0" w:space="0" w:color="auto"/>
            <w:bottom w:val="none" w:sz="0" w:space="0" w:color="auto"/>
            <w:right w:val="none" w:sz="0" w:space="0" w:color="auto"/>
          </w:divBdr>
        </w:div>
        <w:div w:id="949124330">
          <w:marLeft w:val="1166"/>
          <w:marRight w:val="0"/>
          <w:marTop w:val="125"/>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92906157">
      <w:bodyDiv w:val="1"/>
      <w:marLeft w:val="0"/>
      <w:marRight w:val="0"/>
      <w:marTop w:val="0"/>
      <w:marBottom w:val="0"/>
      <w:divBdr>
        <w:top w:val="none" w:sz="0" w:space="0" w:color="auto"/>
        <w:left w:val="none" w:sz="0" w:space="0" w:color="auto"/>
        <w:bottom w:val="none" w:sz="0" w:space="0" w:color="auto"/>
        <w:right w:val="none" w:sz="0" w:space="0" w:color="auto"/>
      </w:divBdr>
      <w:divsChild>
        <w:div w:id="1343555063">
          <w:marLeft w:val="547"/>
          <w:marRight w:val="0"/>
          <w:marTop w:val="154"/>
          <w:marBottom w:val="0"/>
          <w:divBdr>
            <w:top w:val="none" w:sz="0" w:space="0" w:color="auto"/>
            <w:left w:val="none" w:sz="0" w:space="0" w:color="auto"/>
            <w:bottom w:val="none" w:sz="0" w:space="0" w:color="auto"/>
            <w:right w:val="none" w:sz="0" w:space="0" w:color="auto"/>
          </w:divBdr>
        </w:div>
        <w:div w:id="174654816">
          <w:marLeft w:val="547"/>
          <w:marRight w:val="0"/>
          <w:marTop w:val="154"/>
          <w:marBottom w:val="0"/>
          <w:divBdr>
            <w:top w:val="none" w:sz="0" w:space="0" w:color="auto"/>
            <w:left w:val="none" w:sz="0" w:space="0" w:color="auto"/>
            <w:bottom w:val="none" w:sz="0" w:space="0" w:color="auto"/>
            <w:right w:val="none" w:sz="0" w:space="0" w:color="auto"/>
          </w:divBdr>
        </w:div>
        <w:div w:id="1378164464">
          <w:marLeft w:val="1166"/>
          <w:marRight w:val="0"/>
          <w:marTop w:val="134"/>
          <w:marBottom w:val="0"/>
          <w:divBdr>
            <w:top w:val="none" w:sz="0" w:space="0" w:color="auto"/>
            <w:left w:val="none" w:sz="0" w:space="0" w:color="auto"/>
            <w:bottom w:val="none" w:sz="0" w:space="0" w:color="auto"/>
            <w:right w:val="none" w:sz="0" w:space="0" w:color="auto"/>
          </w:divBdr>
        </w:div>
        <w:div w:id="425855926">
          <w:marLeft w:val="1166"/>
          <w:marRight w:val="0"/>
          <w:marTop w:val="134"/>
          <w:marBottom w:val="0"/>
          <w:divBdr>
            <w:top w:val="none" w:sz="0" w:space="0" w:color="auto"/>
            <w:left w:val="none" w:sz="0" w:space="0" w:color="auto"/>
            <w:bottom w:val="none" w:sz="0" w:space="0" w:color="auto"/>
            <w:right w:val="none" w:sz="0" w:space="0" w:color="auto"/>
          </w:divBdr>
        </w:div>
        <w:div w:id="1485463854">
          <w:marLeft w:val="1166"/>
          <w:marRight w:val="0"/>
          <w:marTop w:val="134"/>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33338649">
      <w:bodyDiv w:val="1"/>
      <w:marLeft w:val="0"/>
      <w:marRight w:val="0"/>
      <w:marTop w:val="0"/>
      <w:marBottom w:val="0"/>
      <w:divBdr>
        <w:top w:val="none" w:sz="0" w:space="0" w:color="auto"/>
        <w:left w:val="none" w:sz="0" w:space="0" w:color="auto"/>
        <w:bottom w:val="none" w:sz="0" w:space="0" w:color="auto"/>
        <w:right w:val="none" w:sz="0" w:space="0" w:color="auto"/>
      </w:divBdr>
      <w:divsChild>
        <w:div w:id="1761103326">
          <w:marLeft w:val="547"/>
          <w:marRight w:val="0"/>
          <w:marTop w:val="130"/>
          <w:marBottom w:val="0"/>
          <w:divBdr>
            <w:top w:val="none" w:sz="0" w:space="0" w:color="auto"/>
            <w:left w:val="none" w:sz="0" w:space="0" w:color="auto"/>
            <w:bottom w:val="none" w:sz="0" w:space="0" w:color="auto"/>
            <w:right w:val="none" w:sz="0" w:space="0" w:color="auto"/>
          </w:divBdr>
        </w:div>
        <w:div w:id="1797333756">
          <w:marLeft w:val="547"/>
          <w:marRight w:val="0"/>
          <w:marTop w:val="130"/>
          <w:marBottom w:val="0"/>
          <w:divBdr>
            <w:top w:val="none" w:sz="0" w:space="0" w:color="auto"/>
            <w:left w:val="none" w:sz="0" w:space="0" w:color="auto"/>
            <w:bottom w:val="none" w:sz="0" w:space="0" w:color="auto"/>
            <w:right w:val="none" w:sz="0" w:space="0" w:color="auto"/>
          </w:divBdr>
        </w:div>
        <w:div w:id="1301615931">
          <w:marLeft w:val="1166"/>
          <w:marRight w:val="0"/>
          <w:marTop w:val="115"/>
          <w:marBottom w:val="0"/>
          <w:divBdr>
            <w:top w:val="none" w:sz="0" w:space="0" w:color="auto"/>
            <w:left w:val="none" w:sz="0" w:space="0" w:color="auto"/>
            <w:bottom w:val="none" w:sz="0" w:space="0" w:color="auto"/>
            <w:right w:val="none" w:sz="0" w:space="0" w:color="auto"/>
          </w:divBdr>
        </w:div>
        <w:div w:id="2092846662">
          <w:marLeft w:val="1166"/>
          <w:marRight w:val="0"/>
          <w:marTop w:val="115"/>
          <w:marBottom w:val="0"/>
          <w:divBdr>
            <w:top w:val="none" w:sz="0" w:space="0" w:color="auto"/>
            <w:left w:val="none" w:sz="0" w:space="0" w:color="auto"/>
            <w:bottom w:val="none" w:sz="0" w:space="0" w:color="auto"/>
            <w:right w:val="none" w:sz="0" w:space="0" w:color="auto"/>
          </w:divBdr>
        </w:div>
        <w:div w:id="1359040058">
          <w:marLeft w:val="1166"/>
          <w:marRight w:val="0"/>
          <w:marTop w:val="115"/>
          <w:marBottom w:val="0"/>
          <w:divBdr>
            <w:top w:val="none" w:sz="0" w:space="0" w:color="auto"/>
            <w:left w:val="none" w:sz="0" w:space="0" w:color="auto"/>
            <w:bottom w:val="none" w:sz="0" w:space="0" w:color="auto"/>
            <w:right w:val="none" w:sz="0" w:space="0" w:color="auto"/>
          </w:divBdr>
        </w:div>
        <w:div w:id="967200962">
          <w:marLeft w:val="547"/>
          <w:marRight w:val="0"/>
          <w:marTop w:val="130"/>
          <w:marBottom w:val="0"/>
          <w:divBdr>
            <w:top w:val="none" w:sz="0" w:space="0" w:color="auto"/>
            <w:left w:val="none" w:sz="0" w:space="0" w:color="auto"/>
            <w:bottom w:val="none" w:sz="0" w:space="0" w:color="auto"/>
            <w:right w:val="none" w:sz="0" w:space="0" w:color="auto"/>
          </w:divBdr>
        </w:div>
        <w:div w:id="1456828335">
          <w:marLeft w:val="1166"/>
          <w:marRight w:val="0"/>
          <w:marTop w:val="115"/>
          <w:marBottom w:val="0"/>
          <w:divBdr>
            <w:top w:val="none" w:sz="0" w:space="0" w:color="auto"/>
            <w:left w:val="none" w:sz="0" w:space="0" w:color="auto"/>
            <w:bottom w:val="none" w:sz="0" w:space="0" w:color="auto"/>
            <w:right w:val="none" w:sz="0" w:space="0" w:color="auto"/>
          </w:divBdr>
        </w:div>
        <w:div w:id="482235369">
          <w:marLeft w:val="1166"/>
          <w:marRight w:val="0"/>
          <w:marTop w:val="115"/>
          <w:marBottom w:val="0"/>
          <w:divBdr>
            <w:top w:val="none" w:sz="0" w:space="0" w:color="auto"/>
            <w:left w:val="none" w:sz="0" w:space="0" w:color="auto"/>
            <w:bottom w:val="none" w:sz="0" w:space="0" w:color="auto"/>
            <w:right w:val="none" w:sz="0" w:space="0" w:color="auto"/>
          </w:divBdr>
        </w:div>
        <w:div w:id="88737134">
          <w:marLeft w:val="1166"/>
          <w:marRight w:val="0"/>
          <w:marTop w:val="115"/>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87240669">
      <w:bodyDiv w:val="1"/>
      <w:marLeft w:val="0"/>
      <w:marRight w:val="0"/>
      <w:marTop w:val="0"/>
      <w:marBottom w:val="0"/>
      <w:divBdr>
        <w:top w:val="none" w:sz="0" w:space="0" w:color="auto"/>
        <w:left w:val="none" w:sz="0" w:space="0" w:color="auto"/>
        <w:bottom w:val="none" w:sz="0" w:space="0" w:color="auto"/>
        <w:right w:val="none" w:sz="0" w:space="0" w:color="auto"/>
      </w:divBdr>
      <w:divsChild>
        <w:div w:id="2133016882">
          <w:marLeft w:val="274"/>
          <w:marRight w:val="0"/>
          <w:marTop w:val="150"/>
          <w:marBottom w:val="0"/>
          <w:divBdr>
            <w:top w:val="none" w:sz="0" w:space="0" w:color="auto"/>
            <w:left w:val="none" w:sz="0" w:space="0" w:color="auto"/>
            <w:bottom w:val="none" w:sz="0" w:space="0" w:color="auto"/>
            <w:right w:val="none" w:sz="0" w:space="0" w:color="auto"/>
          </w:divBdr>
        </w:div>
        <w:div w:id="559563195">
          <w:marLeft w:val="806"/>
          <w:marRight w:val="0"/>
          <w:marTop w:val="75"/>
          <w:marBottom w:val="0"/>
          <w:divBdr>
            <w:top w:val="none" w:sz="0" w:space="0" w:color="auto"/>
            <w:left w:val="none" w:sz="0" w:space="0" w:color="auto"/>
            <w:bottom w:val="none" w:sz="0" w:space="0" w:color="auto"/>
            <w:right w:val="none" w:sz="0" w:space="0" w:color="auto"/>
          </w:divBdr>
        </w:div>
        <w:div w:id="1816599997">
          <w:marLeft w:val="1354"/>
          <w:marRight w:val="0"/>
          <w:marTop w:val="75"/>
          <w:marBottom w:val="0"/>
          <w:divBdr>
            <w:top w:val="none" w:sz="0" w:space="0" w:color="auto"/>
            <w:left w:val="none" w:sz="0" w:space="0" w:color="auto"/>
            <w:bottom w:val="none" w:sz="0" w:space="0" w:color="auto"/>
            <w:right w:val="none" w:sz="0" w:space="0" w:color="auto"/>
          </w:divBdr>
        </w:div>
        <w:div w:id="1167205584">
          <w:marLeft w:val="806"/>
          <w:marRight w:val="0"/>
          <w:marTop w:val="75"/>
          <w:marBottom w:val="0"/>
          <w:divBdr>
            <w:top w:val="none" w:sz="0" w:space="0" w:color="auto"/>
            <w:left w:val="none" w:sz="0" w:space="0" w:color="auto"/>
            <w:bottom w:val="none" w:sz="0" w:space="0" w:color="auto"/>
            <w:right w:val="none" w:sz="0" w:space="0" w:color="auto"/>
          </w:divBdr>
        </w:div>
        <w:div w:id="1259682744">
          <w:marLeft w:val="1354"/>
          <w:marRight w:val="0"/>
          <w:marTop w:val="75"/>
          <w:marBottom w:val="0"/>
          <w:divBdr>
            <w:top w:val="none" w:sz="0" w:space="0" w:color="auto"/>
            <w:left w:val="none" w:sz="0" w:space="0" w:color="auto"/>
            <w:bottom w:val="none" w:sz="0" w:space="0" w:color="auto"/>
            <w:right w:val="none" w:sz="0" w:space="0" w:color="auto"/>
          </w:divBdr>
        </w:div>
        <w:div w:id="45877534">
          <w:marLeft w:val="274"/>
          <w:marRight w:val="0"/>
          <w:marTop w:val="150"/>
          <w:marBottom w:val="0"/>
          <w:divBdr>
            <w:top w:val="none" w:sz="0" w:space="0" w:color="auto"/>
            <w:left w:val="none" w:sz="0" w:space="0" w:color="auto"/>
            <w:bottom w:val="none" w:sz="0" w:space="0" w:color="auto"/>
            <w:right w:val="none" w:sz="0" w:space="0" w:color="auto"/>
          </w:divBdr>
        </w:div>
        <w:div w:id="1350989653">
          <w:marLeft w:val="806"/>
          <w:marRight w:val="0"/>
          <w:marTop w:val="75"/>
          <w:marBottom w:val="0"/>
          <w:divBdr>
            <w:top w:val="none" w:sz="0" w:space="0" w:color="auto"/>
            <w:left w:val="none" w:sz="0" w:space="0" w:color="auto"/>
            <w:bottom w:val="none" w:sz="0" w:space="0" w:color="auto"/>
            <w:right w:val="none" w:sz="0" w:space="0" w:color="auto"/>
          </w:divBdr>
        </w:div>
        <w:div w:id="875704057">
          <w:marLeft w:val="806"/>
          <w:marRight w:val="0"/>
          <w:marTop w:val="75"/>
          <w:marBottom w:val="0"/>
          <w:divBdr>
            <w:top w:val="none" w:sz="0" w:space="0" w:color="auto"/>
            <w:left w:val="none" w:sz="0" w:space="0" w:color="auto"/>
            <w:bottom w:val="none" w:sz="0" w:space="0" w:color="auto"/>
            <w:right w:val="none" w:sz="0" w:space="0" w:color="auto"/>
          </w:divBdr>
        </w:div>
        <w:div w:id="345399450">
          <w:marLeft w:val="274"/>
          <w:marRight w:val="0"/>
          <w:marTop w:val="150"/>
          <w:marBottom w:val="0"/>
          <w:divBdr>
            <w:top w:val="none" w:sz="0" w:space="0" w:color="auto"/>
            <w:left w:val="none" w:sz="0" w:space="0" w:color="auto"/>
            <w:bottom w:val="none" w:sz="0" w:space="0" w:color="auto"/>
            <w:right w:val="none" w:sz="0" w:space="0" w:color="auto"/>
          </w:divBdr>
        </w:div>
        <w:div w:id="1011764681">
          <w:marLeft w:val="806"/>
          <w:marRight w:val="0"/>
          <w:marTop w:val="75"/>
          <w:marBottom w:val="0"/>
          <w:divBdr>
            <w:top w:val="none" w:sz="0" w:space="0" w:color="auto"/>
            <w:left w:val="none" w:sz="0" w:space="0" w:color="auto"/>
            <w:bottom w:val="none" w:sz="0" w:space="0" w:color="auto"/>
            <w:right w:val="none" w:sz="0" w:space="0" w:color="auto"/>
          </w:divBdr>
        </w:div>
        <w:div w:id="881869021">
          <w:marLeft w:val="806"/>
          <w:marRight w:val="0"/>
          <w:marTop w:val="75"/>
          <w:marBottom w:val="0"/>
          <w:divBdr>
            <w:top w:val="none" w:sz="0" w:space="0" w:color="auto"/>
            <w:left w:val="none" w:sz="0" w:space="0" w:color="auto"/>
            <w:bottom w:val="none" w:sz="0" w:space="0" w:color="auto"/>
            <w:right w:val="none" w:sz="0" w:space="0" w:color="auto"/>
          </w:divBdr>
        </w:div>
        <w:div w:id="1782408359">
          <w:marLeft w:val="806"/>
          <w:marRight w:val="0"/>
          <w:marTop w:val="75"/>
          <w:marBottom w:val="0"/>
          <w:divBdr>
            <w:top w:val="none" w:sz="0" w:space="0" w:color="auto"/>
            <w:left w:val="none" w:sz="0" w:space="0" w:color="auto"/>
            <w:bottom w:val="none" w:sz="0" w:space="0" w:color="auto"/>
            <w:right w:val="none" w:sz="0" w:space="0" w:color="auto"/>
          </w:divBdr>
        </w:div>
        <w:div w:id="850414772">
          <w:marLeft w:val="274"/>
          <w:marRight w:val="0"/>
          <w:marTop w:val="150"/>
          <w:marBottom w:val="0"/>
          <w:divBdr>
            <w:top w:val="none" w:sz="0" w:space="0" w:color="auto"/>
            <w:left w:val="none" w:sz="0" w:space="0" w:color="auto"/>
            <w:bottom w:val="none" w:sz="0" w:space="0" w:color="auto"/>
            <w:right w:val="none" w:sz="0" w:space="0" w:color="auto"/>
          </w:divBdr>
        </w:div>
        <w:div w:id="840386288">
          <w:marLeft w:val="806"/>
          <w:marRight w:val="0"/>
          <w:marTop w:val="75"/>
          <w:marBottom w:val="0"/>
          <w:divBdr>
            <w:top w:val="none" w:sz="0" w:space="0" w:color="auto"/>
            <w:left w:val="none" w:sz="0" w:space="0" w:color="auto"/>
            <w:bottom w:val="none" w:sz="0" w:space="0" w:color="auto"/>
            <w:right w:val="none" w:sz="0" w:space="0" w:color="auto"/>
          </w:divBdr>
        </w:div>
        <w:div w:id="310139766">
          <w:marLeft w:val="806"/>
          <w:marRight w:val="0"/>
          <w:marTop w:val="75"/>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09297169">
      <w:bodyDiv w:val="1"/>
      <w:marLeft w:val="0"/>
      <w:marRight w:val="0"/>
      <w:marTop w:val="0"/>
      <w:marBottom w:val="0"/>
      <w:divBdr>
        <w:top w:val="none" w:sz="0" w:space="0" w:color="auto"/>
        <w:left w:val="none" w:sz="0" w:space="0" w:color="auto"/>
        <w:bottom w:val="none" w:sz="0" w:space="0" w:color="auto"/>
        <w:right w:val="none" w:sz="0" w:space="0" w:color="auto"/>
      </w:divBdr>
      <w:divsChild>
        <w:div w:id="406194659">
          <w:marLeft w:val="547"/>
          <w:marRight w:val="0"/>
          <w:marTop w:val="154"/>
          <w:marBottom w:val="0"/>
          <w:divBdr>
            <w:top w:val="none" w:sz="0" w:space="0" w:color="auto"/>
            <w:left w:val="none" w:sz="0" w:space="0" w:color="auto"/>
            <w:bottom w:val="none" w:sz="0" w:space="0" w:color="auto"/>
            <w:right w:val="none" w:sz="0" w:space="0" w:color="auto"/>
          </w:divBdr>
        </w:div>
        <w:div w:id="2104690611">
          <w:marLeft w:val="1166"/>
          <w:marRight w:val="0"/>
          <w:marTop w:val="134"/>
          <w:marBottom w:val="0"/>
          <w:divBdr>
            <w:top w:val="none" w:sz="0" w:space="0" w:color="auto"/>
            <w:left w:val="none" w:sz="0" w:space="0" w:color="auto"/>
            <w:bottom w:val="none" w:sz="0" w:space="0" w:color="auto"/>
            <w:right w:val="none" w:sz="0" w:space="0" w:color="auto"/>
          </w:divBdr>
        </w:div>
        <w:div w:id="2012490090">
          <w:marLeft w:val="1166"/>
          <w:marRight w:val="0"/>
          <w:marTop w:val="154"/>
          <w:marBottom w:val="0"/>
          <w:divBdr>
            <w:top w:val="none" w:sz="0" w:space="0" w:color="auto"/>
            <w:left w:val="none" w:sz="0" w:space="0" w:color="auto"/>
            <w:bottom w:val="none" w:sz="0" w:space="0" w:color="auto"/>
            <w:right w:val="none" w:sz="0" w:space="0" w:color="auto"/>
          </w:divBdr>
        </w:div>
        <w:div w:id="161363386">
          <w:marLeft w:val="547"/>
          <w:marRight w:val="0"/>
          <w:marTop w:val="154"/>
          <w:marBottom w:val="0"/>
          <w:divBdr>
            <w:top w:val="none" w:sz="0" w:space="0" w:color="auto"/>
            <w:left w:val="none" w:sz="0" w:space="0" w:color="auto"/>
            <w:bottom w:val="none" w:sz="0" w:space="0" w:color="auto"/>
            <w:right w:val="none" w:sz="0" w:space="0" w:color="auto"/>
          </w:divBdr>
        </w:div>
        <w:div w:id="323357118">
          <w:marLeft w:val="1166"/>
          <w:marRight w:val="0"/>
          <w:marTop w:val="134"/>
          <w:marBottom w:val="0"/>
          <w:divBdr>
            <w:top w:val="none" w:sz="0" w:space="0" w:color="auto"/>
            <w:left w:val="none" w:sz="0" w:space="0" w:color="auto"/>
            <w:bottom w:val="none" w:sz="0" w:space="0" w:color="auto"/>
            <w:right w:val="none" w:sz="0" w:space="0" w:color="auto"/>
          </w:divBdr>
        </w:div>
      </w:divsChild>
    </w:div>
    <w:div w:id="1511022335">
      <w:bodyDiv w:val="1"/>
      <w:marLeft w:val="0"/>
      <w:marRight w:val="0"/>
      <w:marTop w:val="0"/>
      <w:marBottom w:val="0"/>
      <w:divBdr>
        <w:top w:val="none" w:sz="0" w:space="0" w:color="auto"/>
        <w:left w:val="none" w:sz="0" w:space="0" w:color="auto"/>
        <w:bottom w:val="none" w:sz="0" w:space="0" w:color="auto"/>
        <w:right w:val="none" w:sz="0" w:space="0" w:color="auto"/>
      </w:divBdr>
      <w:divsChild>
        <w:div w:id="1149513418">
          <w:marLeft w:val="547"/>
          <w:marRight w:val="0"/>
          <w:marTop w:val="154"/>
          <w:marBottom w:val="0"/>
          <w:divBdr>
            <w:top w:val="none" w:sz="0" w:space="0" w:color="auto"/>
            <w:left w:val="none" w:sz="0" w:space="0" w:color="auto"/>
            <w:bottom w:val="none" w:sz="0" w:space="0" w:color="auto"/>
            <w:right w:val="none" w:sz="0" w:space="0" w:color="auto"/>
          </w:divBdr>
        </w:div>
        <w:div w:id="387388491">
          <w:marLeft w:val="1166"/>
          <w:marRight w:val="0"/>
          <w:marTop w:val="134"/>
          <w:marBottom w:val="0"/>
          <w:divBdr>
            <w:top w:val="none" w:sz="0" w:space="0" w:color="auto"/>
            <w:left w:val="none" w:sz="0" w:space="0" w:color="auto"/>
            <w:bottom w:val="none" w:sz="0" w:space="0" w:color="auto"/>
            <w:right w:val="none" w:sz="0" w:space="0" w:color="auto"/>
          </w:divBdr>
        </w:div>
        <w:div w:id="1991009873">
          <w:marLeft w:val="1800"/>
          <w:marRight w:val="0"/>
          <w:marTop w:val="115"/>
          <w:marBottom w:val="0"/>
          <w:divBdr>
            <w:top w:val="none" w:sz="0" w:space="0" w:color="auto"/>
            <w:left w:val="none" w:sz="0" w:space="0" w:color="auto"/>
            <w:bottom w:val="none" w:sz="0" w:space="0" w:color="auto"/>
            <w:right w:val="none" w:sz="0" w:space="0" w:color="auto"/>
          </w:divBdr>
        </w:div>
        <w:div w:id="1910187138">
          <w:marLeft w:val="1800"/>
          <w:marRight w:val="0"/>
          <w:marTop w:val="115"/>
          <w:marBottom w:val="0"/>
          <w:divBdr>
            <w:top w:val="none" w:sz="0" w:space="0" w:color="auto"/>
            <w:left w:val="none" w:sz="0" w:space="0" w:color="auto"/>
            <w:bottom w:val="none" w:sz="0" w:space="0" w:color="auto"/>
            <w:right w:val="none" w:sz="0" w:space="0" w:color="auto"/>
          </w:divBdr>
        </w:div>
        <w:div w:id="887843726">
          <w:marLeft w:val="1166"/>
          <w:marRight w:val="0"/>
          <w:marTop w:val="134"/>
          <w:marBottom w:val="0"/>
          <w:divBdr>
            <w:top w:val="none" w:sz="0" w:space="0" w:color="auto"/>
            <w:left w:val="none" w:sz="0" w:space="0" w:color="auto"/>
            <w:bottom w:val="none" w:sz="0" w:space="0" w:color="auto"/>
            <w:right w:val="none" w:sz="0" w:space="0" w:color="auto"/>
          </w:divBdr>
        </w:div>
      </w:divsChild>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90237978">
      <w:bodyDiv w:val="1"/>
      <w:marLeft w:val="0"/>
      <w:marRight w:val="0"/>
      <w:marTop w:val="0"/>
      <w:marBottom w:val="0"/>
      <w:divBdr>
        <w:top w:val="none" w:sz="0" w:space="0" w:color="auto"/>
        <w:left w:val="none" w:sz="0" w:space="0" w:color="auto"/>
        <w:bottom w:val="none" w:sz="0" w:space="0" w:color="auto"/>
        <w:right w:val="none" w:sz="0" w:space="0" w:color="auto"/>
      </w:divBdr>
      <w:divsChild>
        <w:div w:id="931940158">
          <w:marLeft w:val="547"/>
          <w:marRight w:val="0"/>
          <w:marTop w:val="154"/>
          <w:marBottom w:val="0"/>
          <w:divBdr>
            <w:top w:val="none" w:sz="0" w:space="0" w:color="auto"/>
            <w:left w:val="none" w:sz="0" w:space="0" w:color="auto"/>
            <w:bottom w:val="none" w:sz="0" w:space="0" w:color="auto"/>
            <w:right w:val="none" w:sz="0" w:space="0" w:color="auto"/>
          </w:divBdr>
        </w:div>
        <w:div w:id="871259182">
          <w:marLeft w:val="1166"/>
          <w:marRight w:val="0"/>
          <w:marTop w:val="134"/>
          <w:marBottom w:val="0"/>
          <w:divBdr>
            <w:top w:val="none" w:sz="0" w:space="0" w:color="auto"/>
            <w:left w:val="none" w:sz="0" w:space="0" w:color="auto"/>
            <w:bottom w:val="none" w:sz="0" w:space="0" w:color="auto"/>
            <w:right w:val="none" w:sz="0" w:space="0" w:color="auto"/>
          </w:divBdr>
        </w:div>
        <w:div w:id="330060531">
          <w:marLeft w:val="1166"/>
          <w:marRight w:val="0"/>
          <w:marTop w:val="134"/>
          <w:marBottom w:val="0"/>
          <w:divBdr>
            <w:top w:val="none" w:sz="0" w:space="0" w:color="auto"/>
            <w:left w:val="none" w:sz="0" w:space="0" w:color="auto"/>
            <w:bottom w:val="none" w:sz="0" w:space="0" w:color="auto"/>
            <w:right w:val="none" w:sz="0" w:space="0" w:color="auto"/>
          </w:divBdr>
        </w:div>
      </w:divsChild>
    </w:div>
    <w:div w:id="1596941754">
      <w:bodyDiv w:val="1"/>
      <w:marLeft w:val="0"/>
      <w:marRight w:val="0"/>
      <w:marTop w:val="0"/>
      <w:marBottom w:val="0"/>
      <w:divBdr>
        <w:top w:val="none" w:sz="0" w:space="0" w:color="auto"/>
        <w:left w:val="none" w:sz="0" w:space="0" w:color="auto"/>
        <w:bottom w:val="none" w:sz="0" w:space="0" w:color="auto"/>
        <w:right w:val="none" w:sz="0" w:space="0" w:color="auto"/>
      </w:divBdr>
      <w:divsChild>
        <w:div w:id="171771060">
          <w:marLeft w:val="547"/>
          <w:marRight w:val="0"/>
          <w:marTop w:val="120"/>
          <w:marBottom w:val="0"/>
          <w:divBdr>
            <w:top w:val="none" w:sz="0" w:space="0" w:color="auto"/>
            <w:left w:val="none" w:sz="0" w:space="0" w:color="auto"/>
            <w:bottom w:val="none" w:sz="0" w:space="0" w:color="auto"/>
            <w:right w:val="none" w:sz="0" w:space="0" w:color="auto"/>
          </w:divBdr>
        </w:div>
        <w:div w:id="972517686">
          <w:marLeft w:val="1166"/>
          <w:marRight w:val="0"/>
          <w:marTop w:val="106"/>
          <w:marBottom w:val="0"/>
          <w:divBdr>
            <w:top w:val="none" w:sz="0" w:space="0" w:color="auto"/>
            <w:left w:val="none" w:sz="0" w:space="0" w:color="auto"/>
            <w:bottom w:val="none" w:sz="0" w:space="0" w:color="auto"/>
            <w:right w:val="none" w:sz="0" w:space="0" w:color="auto"/>
          </w:divBdr>
        </w:div>
        <w:div w:id="59060676">
          <w:marLeft w:val="1800"/>
          <w:marRight w:val="0"/>
          <w:marTop w:val="91"/>
          <w:marBottom w:val="0"/>
          <w:divBdr>
            <w:top w:val="none" w:sz="0" w:space="0" w:color="auto"/>
            <w:left w:val="none" w:sz="0" w:space="0" w:color="auto"/>
            <w:bottom w:val="none" w:sz="0" w:space="0" w:color="auto"/>
            <w:right w:val="none" w:sz="0" w:space="0" w:color="auto"/>
          </w:divBdr>
        </w:div>
        <w:div w:id="1797286387">
          <w:marLeft w:val="1800"/>
          <w:marRight w:val="0"/>
          <w:marTop w:val="91"/>
          <w:marBottom w:val="0"/>
          <w:divBdr>
            <w:top w:val="none" w:sz="0" w:space="0" w:color="auto"/>
            <w:left w:val="none" w:sz="0" w:space="0" w:color="auto"/>
            <w:bottom w:val="none" w:sz="0" w:space="0" w:color="auto"/>
            <w:right w:val="none" w:sz="0" w:space="0" w:color="auto"/>
          </w:divBdr>
        </w:div>
        <w:div w:id="383451889">
          <w:marLeft w:val="1800"/>
          <w:marRight w:val="0"/>
          <w:marTop w:val="91"/>
          <w:marBottom w:val="0"/>
          <w:divBdr>
            <w:top w:val="none" w:sz="0" w:space="0" w:color="auto"/>
            <w:left w:val="none" w:sz="0" w:space="0" w:color="auto"/>
            <w:bottom w:val="none" w:sz="0" w:space="0" w:color="auto"/>
            <w:right w:val="none" w:sz="0" w:space="0" w:color="auto"/>
          </w:divBdr>
        </w:div>
        <w:div w:id="1492066469">
          <w:marLeft w:val="1166"/>
          <w:marRight w:val="0"/>
          <w:marTop w:val="106"/>
          <w:marBottom w:val="0"/>
          <w:divBdr>
            <w:top w:val="none" w:sz="0" w:space="0" w:color="auto"/>
            <w:left w:val="none" w:sz="0" w:space="0" w:color="auto"/>
            <w:bottom w:val="none" w:sz="0" w:space="0" w:color="auto"/>
            <w:right w:val="none" w:sz="0" w:space="0" w:color="auto"/>
          </w:divBdr>
        </w:div>
        <w:div w:id="875122042">
          <w:marLeft w:val="1166"/>
          <w:marRight w:val="0"/>
          <w:marTop w:val="106"/>
          <w:marBottom w:val="0"/>
          <w:divBdr>
            <w:top w:val="none" w:sz="0" w:space="0" w:color="auto"/>
            <w:left w:val="none" w:sz="0" w:space="0" w:color="auto"/>
            <w:bottom w:val="none" w:sz="0" w:space="0" w:color="auto"/>
            <w:right w:val="none" w:sz="0" w:space="0" w:color="auto"/>
          </w:divBdr>
        </w:div>
        <w:div w:id="1640958942">
          <w:marLeft w:val="547"/>
          <w:marRight w:val="0"/>
          <w:marTop w:val="120"/>
          <w:marBottom w:val="0"/>
          <w:divBdr>
            <w:top w:val="none" w:sz="0" w:space="0" w:color="auto"/>
            <w:left w:val="none" w:sz="0" w:space="0" w:color="auto"/>
            <w:bottom w:val="none" w:sz="0" w:space="0" w:color="auto"/>
            <w:right w:val="none" w:sz="0" w:space="0" w:color="auto"/>
          </w:divBdr>
        </w:div>
        <w:div w:id="501091290">
          <w:marLeft w:val="1166"/>
          <w:marRight w:val="0"/>
          <w:marTop w:val="106"/>
          <w:marBottom w:val="0"/>
          <w:divBdr>
            <w:top w:val="none" w:sz="0" w:space="0" w:color="auto"/>
            <w:left w:val="none" w:sz="0" w:space="0" w:color="auto"/>
            <w:bottom w:val="none" w:sz="0" w:space="0" w:color="auto"/>
            <w:right w:val="none" w:sz="0" w:space="0" w:color="auto"/>
          </w:divBdr>
        </w:div>
        <w:div w:id="289826448">
          <w:marLeft w:val="1166"/>
          <w:marRight w:val="0"/>
          <w:marTop w:val="106"/>
          <w:marBottom w:val="0"/>
          <w:divBdr>
            <w:top w:val="none" w:sz="0" w:space="0" w:color="auto"/>
            <w:left w:val="none" w:sz="0" w:space="0" w:color="auto"/>
            <w:bottom w:val="none" w:sz="0" w:space="0" w:color="auto"/>
            <w:right w:val="none" w:sz="0" w:space="0" w:color="auto"/>
          </w:divBdr>
        </w:div>
        <w:div w:id="1814787030">
          <w:marLeft w:val="1166"/>
          <w:marRight w:val="0"/>
          <w:marTop w:val="106"/>
          <w:marBottom w:val="0"/>
          <w:divBdr>
            <w:top w:val="none" w:sz="0" w:space="0" w:color="auto"/>
            <w:left w:val="none" w:sz="0" w:space="0" w:color="auto"/>
            <w:bottom w:val="none" w:sz="0" w:space="0" w:color="auto"/>
            <w:right w:val="none" w:sz="0" w:space="0" w:color="auto"/>
          </w:divBdr>
        </w:div>
        <w:div w:id="1743019448">
          <w:marLeft w:val="1166"/>
          <w:marRight w:val="0"/>
          <w:marTop w:val="106"/>
          <w:marBottom w:val="0"/>
          <w:divBdr>
            <w:top w:val="none" w:sz="0" w:space="0" w:color="auto"/>
            <w:left w:val="none" w:sz="0" w:space="0" w:color="auto"/>
            <w:bottom w:val="none" w:sz="0" w:space="0" w:color="auto"/>
            <w:right w:val="none" w:sz="0" w:space="0" w:color="auto"/>
          </w:divBdr>
        </w:div>
        <w:div w:id="1807622612">
          <w:marLeft w:val="1166"/>
          <w:marRight w:val="0"/>
          <w:marTop w:val="106"/>
          <w:marBottom w:val="0"/>
          <w:divBdr>
            <w:top w:val="none" w:sz="0" w:space="0" w:color="auto"/>
            <w:left w:val="none" w:sz="0" w:space="0" w:color="auto"/>
            <w:bottom w:val="none" w:sz="0" w:space="0" w:color="auto"/>
            <w:right w:val="none" w:sz="0" w:space="0" w:color="auto"/>
          </w:divBdr>
        </w:div>
      </w:divsChild>
    </w:div>
    <w:div w:id="1602451090">
      <w:bodyDiv w:val="1"/>
      <w:marLeft w:val="0"/>
      <w:marRight w:val="0"/>
      <w:marTop w:val="0"/>
      <w:marBottom w:val="0"/>
      <w:divBdr>
        <w:top w:val="none" w:sz="0" w:space="0" w:color="auto"/>
        <w:left w:val="none" w:sz="0" w:space="0" w:color="auto"/>
        <w:bottom w:val="none" w:sz="0" w:space="0" w:color="auto"/>
        <w:right w:val="none" w:sz="0" w:space="0" w:color="auto"/>
      </w:divBdr>
      <w:divsChild>
        <w:div w:id="327289461">
          <w:marLeft w:val="547"/>
          <w:marRight w:val="0"/>
          <w:marTop w:val="154"/>
          <w:marBottom w:val="0"/>
          <w:divBdr>
            <w:top w:val="none" w:sz="0" w:space="0" w:color="auto"/>
            <w:left w:val="none" w:sz="0" w:space="0" w:color="auto"/>
            <w:bottom w:val="none" w:sz="0" w:space="0" w:color="auto"/>
            <w:right w:val="none" w:sz="0" w:space="0" w:color="auto"/>
          </w:divBdr>
        </w:div>
        <w:div w:id="892303617">
          <w:marLeft w:val="1166"/>
          <w:marRight w:val="0"/>
          <w:marTop w:val="134"/>
          <w:marBottom w:val="0"/>
          <w:divBdr>
            <w:top w:val="none" w:sz="0" w:space="0" w:color="auto"/>
            <w:left w:val="none" w:sz="0" w:space="0" w:color="auto"/>
            <w:bottom w:val="none" w:sz="0" w:space="0" w:color="auto"/>
            <w:right w:val="none" w:sz="0" w:space="0" w:color="auto"/>
          </w:divBdr>
        </w:div>
        <w:div w:id="1919635785">
          <w:marLeft w:val="1166"/>
          <w:marRight w:val="0"/>
          <w:marTop w:val="134"/>
          <w:marBottom w:val="0"/>
          <w:divBdr>
            <w:top w:val="none" w:sz="0" w:space="0" w:color="auto"/>
            <w:left w:val="none" w:sz="0" w:space="0" w:color="auto"/>
            <w:bottom w:val="none" w:sz="0" w:space="0" w:color="auto"/>
            <w:right w:val="none" w:sz="0" w:space="0" w:color="auto"/>
          </w:divBdr>
        </w:div>
        <w:div w:id="826625854">
          <w:marLeft w:val="1166"/>
          <w:marRight w:val="0"/>
          <w:marTop w:val="134"/>
          <w:marBottom w:val="0"/>
          <w:divBdr>
            <w:top w:val="none" w:sz="0" w:space="0" w:color="auto"/>
            <w:left w:val="none" w:sz="0" w:space="0" w:color="auto"/>
            <w:bottom w:val="none" w:sz="0" w:space="0" w:color="auto"/>
            <w:right w:val="none" w:sz="0" w:space="0" w:color="auto"/>
          </w:divBdr>
        </w:div>
        <w:div w:id="863639358">
          <w:marLeft w:val="547"/>
          <w:marRight w:val="0"/>
          <w:marTop w:val="154"/>
          <w:marBottom w:val="0"/>
          <w:divBdr>
            <w:top w:val="none" w:sz="0" w:space="0" w:color="auto"/>
            <w:left w:val="none" w:sz="0" w:space="0" w:color="auto"/>
            <w:bottom w:val="none" w:sz="0" w:space="0" w:color="auto"/>
            <w:right w:val="none" w:sz="0" w:space="0" w:color="auto"/>
          </w:divBdr>
        </w:div>
        <w:div w:id="1088618772">
          <w:marLeft w:val="1166"/>
          <w:marRight w:val="0"/>
          <w:marTop w:val="134"/>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08791360">
      <w:bodyDiv w:val="1"/>
      <w:marLeft w:val="0"/>
      <w:marRight w:val="0"/>
      <w:marTop w:val="0"/>
      <w:marBottom w:val="0"/>
      <w:divBdr>
        <w:top w:val="none" w:sz="0" w:space="0" w:color="auto"/>
        <w:left w:val="none" w:sz="0" w:space="0" w:color="auto"/>
        <w:bottom w:val="none" w:sz="0" w:space="0" w:color="auto"/>
        <w:right w:val="none" w:sz="0" w:space="0" w:color="auto"/>
      </w:divBdr>
      <w:divsChild>
        <w:div w:id="13701348">
          <w:marLeft w:val="274"/>
          <w:marRight w:val="0"/>
          <w:marTop w:val="115"/>
          <w:marBottom w:val="0"/>
          <w:divBdr>
            <w:top w:val="none" w:sz="0" w:space="0" w:color="auto"/>
            <w:left w:val="none" w:sz="0" w:space="0" w:color="auto"/>
            <w:bottom w:val="none" w:sz="0" w:space="0" w:color="auto"/>
            <w:right w:val="none" w:sz="0" w:space="0" w:color="auto"/>
          </w:divBdr>
        </w:div>
        <w:div w:id="1225795947">
          <w:marLeft w:val="274"/>
          <w:marRight w:val="0"/>
          <w:marTop w:val="115"/>
          <w:marBottom w:val="0"/>
          <w:divBdr>
            <w:top w:val="none" w:sz="0" w:space="0" w:color="auto"/>
            <w:left w:val="none" w:sz="0" w:space="0" w:color="auto"/>
            <w:bottom w:val="none" w:sz="0" w:space="0" w:color="auto"/>
            <w:right w:val="none" w:sz="0" w:space="0" w:color="auto"/>
          </w:divBdr>
        </w:div>
        <w:div w:id="252935786">
          <w:marLeft w:val="835"/>
          <w:marRight w:val="0"/>
          <w:marTop w:val="96"/>
          <w:marBottom w:val="0"/>
          <w:divBdr>
            <w:top w:val="none" w:sz="0" w:space="0" w:color="auto"/>
            <w:left w:val="none" w:sz="0" w:space="0" w:color="auto"/>
            <w:bottom w:val="none" w:sz="0" w:space="0" w:color="auto"/>
            <w:right w:val="none" w:sz="0" w:space="0" w:color="auto"/>
          </w:divBdr>
        </w:div>
        <w:div w:id="400448733">
          <w:marLeft w:val="835"/>
          <w:marRight w:val="0"/>
          <w:marTop w:val="96"/>
          <w:marBottom w:val="0"/>
          <w:divBdr>
            <w:top w:val="none" w:sz="0" w:space="0" w:color="auto"/>
            <w:left w:val="none" w:sz="0" w:space="0" w:color="auto"/>
            <w:bottom w:val="none" w:sz="0" w:space="0" w:color="auto"/>
            <w:right w:val="none" w:sz="0" w:space="0" w:color="auto"/>
          </w:divBdr>
        </w:div>
        <w:div w:id="46145000">
          <w:marLeft w:val="835"/>
          <w:marRight w:val="0"/>
          <w:marTop w:val="96"/>
          <w:marBottom w:val="0"/>
          <w:divBdr>
            <w:top w:val="none" w:sz="0" w:space="0" w:color="auto"/>
            <w:left w:val="none" w:sz="0" w:space="0" w:color="auto"/>
            <w:bottom w:val="none" w:sz="0" w:space="0" w:color="auto"/>
            <w:right w:val="none" w:sz="0" w:space="0" w:color="auto"/>
          </w:divBdr>
        </w:div>
      </w:divsChild>
    </w:div>
    <w:div w:id="1727292654">
      <w:bodyDiv w:val="1"/>
      <w:marLeft w:val="0"/>
      <w:marRight w:val="0"/>
      <w:marTop w:val="0"/>
      <w:marBottom w:val="0"/>
      <w:divBdr>
        <w:top w:val="none" w:sz="0" w:space="0" w:color="auto"/>
        <w:left w:val="none" w:sz="0" w:space="0" w:color="auto"/>
        <w:bottom w:val="none" w:sz="0" w:space="0" w:color="auto"/>
        <w:right w:val="none" w:sz="0" w:space="0" w:color="auto"/>
      </w:divBdr>
      <w:divsChild>
        <w:div w:id="27728804">
          <w:marLeft w:val="274"/>
          <w:marRight w:val="0"/>
          <w:marTop w:val="150"/>
          <w:marBottom w:val="0"/>
          <w:divBdr>
            <w:top w:val="none" w:sz="0" w:space="0" w:color="auto"/>
            <w:left w:val="none" w:sz="0" w:space="0" w:color="auto"/>
            <w:bottom w:val="none" w:sz="0" w:space="0" w:color="auto"/>
            <w:right w:val="none" w:sz="0" w:space="0" w:color="auto"/>
          </w:divBdr>
        </w:div>
        <w:div w:id="1575041037">
          <w:marLeft w:val="806"/>
          <w:marRight w:val="0"/>
          <w:marTop w:val="75"/>
          <w:marBottom w:val="0"/>
          <w:divBdr>
            <w:top w:val="none" w:sz="0" w:space="0" w:color="auto"/>
            <w:left w:val="none" w:sz="0" w:space="0" w:color="auto"/>
            <w:bottom w:val="none" w:sz="0" w:space="0" w:color="auto"/>
            <w:right w:val="none" w:sz="0" w:space="0" w:color="auto"/>
          </w:divBdr>
        </w:div>
        <w:div w:id="77332833">
          <w:marLeft w:val="806"/>
          <w:marRight w:val="0"/>
          <w:marTop w:val="75"/>
          <w:marBottom w:val="0"/>
          <w:divBdr>
            <w:top w:val="none" w:sz="0" w:space="0" w:color="auto"/>
            <w:left w:val="none" w:sz="0" w:space="0" w:color="auto"/>
            <w:bottom w:val="none" w:sz="0" w:space="0" w:color="auto"/>
            <w:right w:val="none" w:sz="0" w:space="0" w:color="auto"/>
          </w:divBdr>
        </w:div>
        <w:div w:id="1491677362">
          <w:marLeft w:val="1354"/>
          <w:marRight w:val="0"/>
          <w:marTop w:val="75"/>
          <w:marBottom w:val="0"/>
          <w:divBdr>
            <w:top w:val="none" w:sz="0" w:space="0" w:color="auto"/>
            <w:left w:val="none" w:sz="0" w:space="0" w:color="auto"/>
            <w:bottom w:val="none" w:sz="0" w:space="0" w:color="auto"/>
            <w:right w:val="none" w:sz="0" w:space="0" w:color="auto"/>
          </w:divBdr>
        </w:div>
        <w:div w:id="2075934496">
          <w:marLeft w:val="1354"/>
          <w:marRight w:val="0"/>
          <w:marTop w:val="75"/>
          <w:marBottom w:val="0"/>
          <w:divBdr>
            <w:top w:val="none" w:sz="0" w:space="0" w:color="auto"/>
            <w:left w:val="none" w:sz="0" w:space="0" w:color="auto"/>
            <w:bottom w:val="none" w:sz="0" w:space="0" w:color="auto"/>
            <w:right w:val="none" w:sz="0" w:space="0" w:color="auto"/>
          </w:divBdr>
        </w:div>
        <w:div w:id="668481816">
          <w:marLeft w:val="1354"/>
          <w:marRight w:val="0"/>
          <w:marTop w:val="75"/>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47013772">
      <w:bodyDiv w:val="1"/>
      <w:marLeft w:val="0"/>
      <w:marRight w:val="0"/>
      <w:marTop w:val="0"/>
      <w:marBottom w:val="0"/>
      <w:divBdr>
        <w:top w:val="none" w:sz="0" w:space="0" w:color="auto"/>
        <w:left w:val="none" w:sz="0" w:space="0" w:color="auto"/>
        <w:bottom w:val="none" w:sz="0" w:space="0" w:color="auto"/>
        <w:right w:val="none" w:sz="0" w:space="0" w:color="auto"/>
      </w:divBdr>
      <w:divsChild>
        <w:div w:id="1205482594">
          <w:marLeft w:val="547"/>
          <w:marRight w:val="0"/>
          <w:marTop w:val="154"/>
          <w:marBottom w:val="0"/>
          <w:divBdr>
            <w:top w:val="none" w:sz="0" w:space="0" w:color="auto"/>
            <w:left w:val="none" w:sz="0" w:space="0" w:color="auto"/>
            <w:bottom w:val="none" w:sz="0" w:space="0" w:color="auto"/>
            <w:right w:val="none" w:sz="0" w:space="0" w:color="auto"/>
          </w:divBdr>
        </w:div>
        <w:div w:id="630938870">
          <w:marLeft w:val="547"/>
          <w:marRight w:val="0"/>
          <w:marTop w:val="154"/>
          <w:marBottom w:val="0"/>
          <w:divBdr>
            <w:top w:val="none" w:sz="0" w:space="0" w:color="auto"/>
            <w:left w:val="none" w:sz="0" w:space="0" w:color="auto"/>
            <w:bottom w:val="none" w:sz="0" w:space="0" w:color="auto"/>
            <w:right w:val="none" w:sz="0" w:space="0" w:color="auto"/>
          </w:divBdr>
        </w:div>
        <w:div w:id="235939623">
          <w:marLeft w:val="1166"/>
          <w:marRight w:val="0"/>
          <w:marTop w:val="134"/>
          <w:marBottom w:val="0"/>
          <w:divBdr>
            <w:top w:val="none" w:sz="0" w:space="0" w:color="auto"/>
            <w:left w:val="none" w:sz="0" w:space="0" w:color="auto"/>
            <w:bottom w:val="none" w:sz="0" w:space="0" w:color="auto"/>
            <w:right w:val="none" w:sz="0" w:space="0" w:color="auto"/>
          </w:divBdr>
        </w:div>
        <w:div w:id="737704845">
          <w:marLeft w:val="1166"/>
          <w:marRight w:val="0"/>
          <w:marTop w:val="134"/>
          <w:marBottom w:val="0"/>
          <w:divBdr>
            <w:top w:val="none" w:sz="0" w:space="0" w:color="auto"/>
            <w:left w:val="none" w:sz="0" w:space="0" w:color="auto"/>
            <w:bottom w:val="none" w:sz="0" w:space="0" w:color="auto"/>
            <w:right w:val="none" w:sz="0" w:space="0" w:color="auto"/>
          </w:divBdr>
        </w:div>
        <w:div w:id="482938243">
          <w:marLeft w:val="1166"/>
          <w:marRight w:val="0"/>
          <w:marTop w:val="134"/>
          <w:marBottom w:val="0"/>
          <w:divBdr>
            <w:top w:val="none" w:sz="0" w:space="0" w:color="auto"/>
            <w:left w:val="none" w:sz="0" w:space="0" w:color="auto"/>
            <w:bottom w:val="none" w:sz="0" w:space="0" w:color="auto"/>
            <w:right w:val="none" w:sz="0" w:space="0" w:color="auto"/>
          </w:divBdr>
        </w:div>
      </w:divsChild>
    </w:div>
    <w:div w:id="1885216909">
      <w:bodyDiv w:val="1"/>
      <w:marLeft w:val="0"/>
      <w:marRight w:val="0"/>
      <w:marTop w:val="0"/>
      <w:marBottom w:val="0"/>
      <w:divBdr>
        <w:top w:val="none" w:sz="0" w:space="0" w:color="auto"/>
        <w:left w:val="none" w:sz="0" w:space="0" w:color="auto"/>
        <w:bottom w:val="none" w:sz="0" w:space="0" w:color="auto"/>
        <w:right w:val="none" w:sz="0" w:space="0" w:color="auto"/>
      </w:divBdr>
      <w:divsChild>
        <w:div w:id="259488519">
          <w:marLeft w:val="547"/>
          <w:marRight w:val="0"/>
          <w:marTop w:val="154"/>
          <w:marBottom w:val="0"/>
          <w:divBdr>
            <w:top w:val="none" w:sz="0" w:space="0" w:color="auto"/>
            <w:left w:val="none" w:sz="0" w:space="0" w:color="auto"/>
            <w:bottom w:val="none" w:sz="0" w:space="0" w:color="auto"/>
            <w:right w:val="none" w:sz="0" w:space="0" w:color="auto"/>
          </w:divBdr>
        </w:div>
        <w:div w:id="198933509">
          <w:marLeft w:val="547"/>
          <w:marRight w:val="0"/>
          <w:marTop w:val="154"/>
          <w:marBottom w:val="0"/>
          <w:divBdr>
            <w:top w:val="none" w:sz="0" w:space="0" w:color="auto"/>
            <w:left w:val="none" w:sz="0" w:space="0" w:color="auto"/>
            <w:bottom w:val="none" w:sz="0" w:space="0" w:color="auto"/>
            <w:right w:val="none" w:sz="0" w:space="0" w:color="auto"/>
          </w:divBdr>
        </w:div>
        <w:div w:id="57752919">
          <w:marLeft w:val="547"/>
          <w:marRight w:val="0"/>
          <w:marTop w:val="154"/>
          <w:marBottom w:val="0"/>
          <w:divBdr>
            <w:top w:val="none" w:sz="0" w:space="0" w:color="auto"/>
            <w:left w:val="none" w:sz="0" w:space="0" w:color="auto"/>
            <w:bottom w:val="none" w:sz="0" w:space="0" w:color="auto"/>
            <w:right w:val="none" w:sz="0" w:space="0" w:color="auto"/>
          </w:divBdr>
        </w:div>
        <w:div w:id="279068062">
          <w:marLeft w:val="547"/>
          <w:marRight w:val="0"/>
          <w:marTop w:val="154"/>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05294782">
      <w:bodyDiv w:val="1"/>
      <w:marLeft w:val="0"/>
      <w:marRight w:val="0"/>
      <w:marTop w:val="0"/>
      <w:marBottom w:val="0"/>
      <w:divBdr>
        <w:top w:val="none" w:sz="0" w:space="0" w:color="auto"/>
        <w:left w:val="none" w:sz="0" w:space="0" w:color="auto"/>
        <w:bottom w:val="none" w:sz="0" w:space="0" w:color="auto"/>
        <w:right w:val="none" w:sz="0" w:space="0" w:color="auto"/>
      </w:divBdr>
      <w:divsChild>
        <w:div w:id="1201361132">
          <w:marLeft w:val="547"/>
          <w:marRight w:val="0"/>
          <w:marTop w:val="106"/>
          <w:marBottom w:val="0"/>
          <w:divBdr>
            <w:top w:val="none" w:sz="0" w:space="0" w:color="auto"/>
            <w:left w:val="none" w:sz="0" w:space="0" w:color="auto"/>
            <w:bottom w:val="none" w:sz="0" w:space="0" w:color="auto"/>
            <w:right w:val="none" w:sz="0" w:space="0" w:color="auto"/>
          </w:divBdr>
        </w:div>
        <w:div w:id="1247570394">
          <w:marLeft w:val="1166"/>
          <w:marRight w:val="0"/>
          <w:marTop w:val="96"/>
          <w:marBottom w:val="0"/>
          <w:divBdr>
            <w:top w:val="none" w:sz="0" w:space="0" w:color="auto"/>
            <w:left w:val="none" w:sz="0" w:space="0" w:color="auto"/>
            <w:bottom w:val="none" w:sz="0" w:space="0" w:color="auto"/>
            <w:right w:val="none" w:sz="0" w:space="0" w:color="auto"/>
          </w:divBdr>
        </w:div>
        <w:div w:id="746348468">
          <w:marLeft w:val="1800"/>
          <w:marRight w:val="0"/>
          <w:marTop w:val="82"/>
          <w:marBottom w:val="0"/>
          <w:divBdr>
            <w:top w:val="none" w:sz="0" w:space="0" w:color="auto"/>
            <w:left w:val="none" w:sz="0" w:space="0" w:color="auto"/>
            <w:bottom w:val="none" w:sz="0" w:space="0" w:color="auto"/>
            <w:right w:val="none" w:sz="0" w:space="0" w:color="auto"/>
          </w:divBdr>
        </w:div>
        <w:div w:id="1229532831">
          <w:marLeft w:val="1800"/>
          <w:marRight w:val="0"/>
          <w:marTop w:val="82"/>
          <w:marBottom w:val="0"/>
          <w:divBdr>
            <w:top w:val="none" w:sz="0" w:space="0" w:color="auto"/>
            <w:left w:val="none" w:sz="0" w:space="0" w:color="auto"/>
            <w:bottom w:val="none" w:sz="0" w:space="0" w:color="auto"/>
            <w:right w:val="none" w:sz="0" w:space="0" w:color="auto"/>
          </w:divBdr>
        </w:div>
        <w:div w:id="272400147">
          <w:marLeft w:val="1800"/>
          <w:marRight w:val="0"/>
          <w:marTop w:val="82"/>
          <w:marBottom w:val="0"/>
          <w:divBdr>
            <w:top w:val="none" w:sz="0" w:space="0" w:color="auto"/>
            <w:left w:val="none" w:sz="0" w:space="0" w:color="auto"/>
            <w:bottom w:val="none" w:sz="0" w:space="0" w:color="auto"/>
            <w:right w:val="none" w:sz="0" w:space="0" w:color="auto"/>
          </w:divBdr>
        </w:div>
        <w:div w:id="950665219">
          <w:marLeft w:val="1800"/>
          <w:marRight w:val="0"/>
          <w:marTop w:val="82"/>
          <w:marBottom w:val="0"/>
          <w:divBdr>
            <w:top w:val="none" w:sz="0" w:space="0" w:color="auto"/>
            <w:left w:val="none" w:sz="0" w:space="0" w:color="auto"/>
            <w:bottom w:val="none" w:sz="0" w:space="0" w:color="auto"/>
            <w:right w:val="none" w:sz="0" w:space="0" w:color="auto"/>
          </w:divBdr>
        </w:div>
        <w:div w:id="1866097516">
          <w:marLeft w:val="1800"/>
          <w:marRight w:val="0"/>
          <w:marTop w:val="82"/>
          <w:marBottom w:val="0"/>
          <w:divBdr>
            <w:top w:val="none" w:sz="0" w:space="0" w:color="auto"/>
            <w:left w:val="none" w:sz="0" w:space="0" w:color="auto"/>
            <w:bottom w:val="none" w:sz="0" w:space="0" w:color="auto"/>
            <w:right w:val="none" w:sz="0" w:space="0" w:color="auto"/>
          </w:divBdr>
        </w:div>
        <w:div w:id="2031294372">
          <w:marLeft w:val="547"/>
          <w:marRight w:val="0"/>
          <w:marTop w:val="106"/>
          <w:marBottom w:val="0"/>
          <w:divBdr>
            <w:top w:val="none" w:sz="0" w:space="0" w:color="auto"/>
            <w:left w:val="none" w:sz="0" w:space="0" w:color="auto"/>
            <w:bottom w:val="none" w:sz="0" w:space="0" w:color="auto"/>
            <w:right w:val="none" w:sz="0" w:space="0" w:color="auto"/>
          </w:divBdr>
        </w:div>
        <w:div w:id="1561213970">
          <w:marLeft w:val="1166"/>
          <w:marRight w:val="0"/>
          <w:marTop w:val="96"/>
          <w:marBottom w:val="0"/>
          <w:divBdr>
            <w:top w:val="none" w:sz="0" w:space="0" w:color="auto"/>
            <w:left w:val="none" w:sz="0" w:space="0" w:color="auto"/>
            <w:bottom w:val="none" w:sz="0" w:space="0" w:color="auto"/>
            <w:right w:val="none" w:sz="0" w:space="0" w:color="auto"/>
          </w:divBdr>
        </w:div>
        <w:div w:id="2138329982">
          <w:marLeft w:val="547"/>
          <w:marRight w:val="0"/>
          <w:marTop w:val="106"/>
          <w:marBottom w:val="0"/>
          <w:divBdr>
            <w:top w:val="none" w:sz="0" w:space="0" w:color="auto"/>
            <w:left w:val="none" w:sz="0" w:space="0" w:color="auto"/>
            <w:bottom w:val="none" w:sz="0" w:space="0" w:color="auto"/>
            <w:right w:val="none" w:sz="0" w:space="0" w:color="auto"/>
          </w:divBdr>
        </w:div>
        <w:div w:id="1823352101">
          <w:marLeft w:val="547"/>
          <w:marRight w:val="0"/>
          <w:marTop w:val="106"/>
          <w:marBottom w:val="0"/>
          <w:divBdr>
            <w:top w:val="none" w:sz="0" w:space="0" w:color="auto"/>
            <w:left w:val="none" w:sz="0" w:space="0" w:color="auto"/>
            <w:bottom w:val="none" w:sz="0" w:space="0" w:color="auto"/>
            <w:right w:val="none" w:sz="0" w:space="0" w:color="auto"/>
          </w:divBdr>
        </w:div>
        <w:div w:id="200174917">
          <w:marLeft w:val="547"/>
          <w:marRight w:val="0"/>
          <w:marTop w:val="106"/>
          <w:marBottom w:val="0"/>
          <w:divBdr>
            <w:top w:val="none" w:sz="0" w:space="0" w:color="auto"/>
            <w:left w:val="none" w:sz="0" w:space="0" w:color="auto"/>
            <w:bottom w:val="none" w:sz="0" w:space="0" w:color="auto"/>
            <w:right w:val="none" w:sz="0" w:space="0" w:color="auto"/>
          </w:divBdr>
        </w:div>
        <w:div w:id="639118042">
          <w:marLeft w:val="1166"/>
          <w:marRight w:val="0"/>
          <w:marTop w:val="96"/>
          <w:marBottom w:val="0"/>
          <w:divBdr>
            <w:top w:val="none" w:sz="0" w:space="0" w:color="auto"/>
            <w:left w:val="none" w:sz="0" w:space="0" w:color="auto"/>
            <w:bottom w:val="none" w:sz="0" w:space="0" w:color="auto"/>
            <w:right w:val="none" w:sz="0" w:space="0" w:color="auto"/>
          </w:divBdr>
        </w:div>
        <w:div w:id="355279771">
          <w:marLeft w:val="1166"/>
          <w:marRight w:val="0"/>
          <w:marTop w:val="96"/>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D520AF6-C383-4AC2-9E2D-02CC9CDAC17F}">
  <ds:schemaRefs>
    <ds:schemaRef ds:uri="http://schemas.openxmlformats.org/officeDocument/2006/bibliography"/>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13135844-33EA-4E3D-9DC5-9C7AEBCF0A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1171</TotalTime>
  <Pages>10</Pages>
  <Words>4368</Words>
  <Characters>21637</Characters>
  <Application>Microsoft Office Word</Application>
  <DocSecurity>0</DocSecurity>
  <Lines>180</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779</cp:revision>
  <cp:lastPrinted>1899-12-31T23:00:00Z</cp:lastPrinted>
  <dcterms:created xsi:type="dcterms:W3CDTF">2021-01-04T18:27:00Z</dcterms:created>
  <dcterms:modified xsi:type="dcterms:W3CDTF">2021-10-22T20:23:00Z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